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Spec="center" w:tblpY="125"/>
        <w:tblOverlap w:val="never"/>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96"/>
        <w:gridCol w:w="1701"/>
        <w:gridCol w:w="6746"/>
      </w:tblGrid>
      <w:tr w14:paraId="7EC3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398" w:type="dxa"/>
            <w:gridSpan w:val="4"/>
            <w:tcBorders>
              <w:top w:val="single" w:color="auto" w:sz="12" w:space="0"/>
              <w:left w:val="single" w:color="auto" w:sz="12" w:space="0"/>
              <w:bottom w:val="single" w:color="auto" w:sz="4" w:space="0"/>
              <w:right w:val="single" w:color="auto" w:sz="12" w:space="0"/>
            </w:tcBorders>
            <w:vAlign w:val="center"/>
          </w:tcPr>
          <w:p w14:paraId="445848CD">
            <w:pPr>
              <w:spacing w:line="380" w:lineRule="exact"/>
              <w:ind w:firstLine="560"/>
              <w:jc w:val="center"/>
              <w:rPr>
                <w:rFonts w:ascii="楷体_GB2312" w:hAnsi="楷体" w:eastAsia="楷体_GB2312"/>
                <w:sz w:val="28"/>
                <w:szCs w:val="28"/>
              </w:rPr>
            </w:pPr>
            <w:r>
              <w:rPr>
                <w:rFonts w:hint="eastAsia" w:ascii="楷体_GB2312" w:hAnsi="楷体" w:eastAsia="楷体_GB2312"/>
                <w:sz w:val="28"/>
                <w:szCs w:val="28"/>
              </w:rPr>
              <w:t>2025年上海市普通高等学校全国统考招生章程</w:t>
            </w:r>
          </w:p>
          <w:p w14:paraId="09EDB1A0">
            <w:pPr>
              <w:spacing w:line="380" w:lineRule="exact"/>
              <w:jc w:val="center"/>
              <w:rPr>
                <w:rFonts w:ascii="仿宋_GB2312" w:hAnsi="仿宋" w:eastAsia="仿宋_GB2312"/>
                <w:sz w:val="28"/>
                <w:szCs w:val="28"/>
              </w:rPr>
            </w:pPr>
            <w:r>
              <w:rPr>
                <w:rFonts w:hint="eastAsia" w:ascii="楷体_GB2312" w:hAnsi="楷体" w:eastAsia="楷体_GB2312"/>
                <w:sz w:val="28"/>
                <w:szCs w:val="28"/>
              </w:rPr>
              <w:t>（秋季统一高考）</w:t>
            </w:r>
          </w:p>
        </w:tc>
      </w:tr>
      <w:tr w14:paraId="5280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3652" w:type="dxa"/>
            <w:gridSpan w:val="3"/>
            <w:tcBorders>
              <w:top w:val="single" w:color="auto" w:sz="12" w:space="0"/>
              <w:left w:val="single" w:color="auto" w:sz="12" w:space="0"/>
              <w:bottom w:val="single" w:color="auto" w:sz="4" w:space="0"/>
              <w:right w:val="single" w:color="auto" w:sz="4" w:space="0"/>
            </w:tcBorders>
            <w:vAlign w:val="center"/>
          </w:tcPr>
          <w:p w14:paraId="3DD0EA5F">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一、</w:t>
            </w:r>
            <w:r>
              <w:rPr>
                <w:rFonts w:ascii="仿宋_GB2312" w:hAnsi="仿宋" w:eastAsia="仿宋_GB2312"/>
                <w:b/>
                <w:w w:val="90"/>
                <w:sz w:val="28"/>
                <w:szCs w:val="28"/>
              </w:rPr>
              <w:t>院</w:t>
            </w:r>
            <w:r>
              <w:rPr>
                <w:rFonts w:hint="eastAsia" w:ascii="仿宋_GB2312" w:hAnsi="仿宋" w:eastAsia="仿宋_GB2312"/>
                <w:b/>
                <w:w w:val="90"/>
                <w:sz w:val="28"/>
                <w:szCs w:val="28"/>
              </w:rPr>
              <w:t>校名称</w:t>
            </w:r>
          </w:p>
        </w:tc>
        <w:tc>
          <w:tcPr>
            <w:tcW w:w="6746" w:type="dxa"/>
            <w:tcBorders>
              <w:top w:val="single" w:color="auto" w:sz="12" w:space="0"/>
              <w:left w:val="single" w:color="auto" w:sz="4" w:space="0"/>
              <w:bottom w:val="single" w:color="auto" w:sz="4" w:space="0"/>
              <w:right w:val="single" w:color="auto" w:sz="12" w:space="0"/>
            </w:tcBorders>
          </w:tcPr>
          <w:p w14:paraId="12BC07B8">
            <w:pPr>
              <w:spacing w:line="420" w:lineRule="exact"/>
              <w:jc w:val="center"/>
              <w:rPr>
                <w:rFonts w:ascii="仿宋_GB2312" w:hAnsi="仿宋" w:eastAsia="仿宋_GB2312"/>
                <w:sz w:val="28"/>
                <w:szCs w:val="28"/>
              </w:rPr>
            </w:pPr>
            <w:r>
              <w:rPr>
                <w:rFonts w:hint="eastAsia" w:ascii="楷体_GB2312" w:hAnsi="楷体" w:eastAsia="楷体_GB2312"/>
                <w:sz w:val="28"/>
                <w:szCs w:val="28"/>
              </w:rPr>
              <w:t>上海工程技术大学</w:t>
            </w:r>
          </w:p>
        </w:tc>
      </w:tr>
      <w:tr w14:paraId="0F0D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652" w:type="dxa"/>
            <w:gridSpan w:val="3"/>
            <w:tcBorders>
              <w:top w:val="single" w:color="auto" w:sz="4" w:space="0"/>
              <w:left w:val="single" w:color="auto" w:sz="12" w:space="0"/>
              <w:bottom w:val="single" w:color="auto" w:sz="4" w:space="0"/>
              <w:right w:val="single" w:color="auto" w:sz="4" w:space="0"/>
            </w:tcBorders>
            <w:vAlign w:val="center"/>
          </w:tcPr>
          <w:p w14:paraId="359449D0">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二、就读校址</w:t>
            </w:r>
          </w:p>
        </w:tc>
        <w:tc>
          <w:tcPr>
            <w:tcW w:w="6746" w:type="dxa"/>
            <w:tcBorders>
              <w:top w:val="single" w:color="auto" w:sz="4" w:space="0"/>
              <w:left w:val="single" w:color="auto" w:sz="4" w:space="0"/>
              <w:right w:val="single" w:color="auto" w:sz="12" w:space="0"/>
            </w:tcBorders>
          </w:tcPr>
          <w:p w14:paraId="14E07859">
            <w:pPr>
              <w:spacing w:line="420" w:lineRule="exact"/>
              <w:rPr>
                <w:rFonts w:ascii="楷体_GB2312" w:hAnsi="楷体" w:eastAsia="楷体_GB2312"/>
                <w:sz w:val="28"/>
                <w:szCs w:val="28"/>
              </w:rPr>
            </w:pPr>
            <w:r>
              <w:rPr>
                <w:rFonts w:hint="eastAsia" w:ascii="楷体_GB2312" w:hAnsi="楷体" w:eastAsia="楷体_GB2312"/>
                <w:sz w:val="28"/>
                <w:szCs w:val="28"/>
              </w:rPr>
              <w:t>松江校区地址为上海市松江区龙腾路333号。</w:t>
            </w:r>
          </w:p>
          <w:p w14:paraId="0275A243">
            <w:pPr>
              <w:spacing w:line="420" w:lineRule="exact"/>
              <w:rPr>
                <w:rFonts w:ascii="楷体_GB2312" w:hAnsi="楷体" w:eastAsia="楷体_GB2312"/>
                <w:sz w:val="28"/>
                <w:szCs w:val="28"/>
              </w:rPr>
            </w:pPr>
            <w:r>
              <w:rPr>
                <w:rFonts w:hint="eastAsia" w:ascii="楷体_GB2312" w:hAnsi="楷体" w:eastAsia="楷体_GB2312"/>
                <w:sz w:val="28"/>
                <w:szCs w:val="28"/>
              </w:rPr>
              <w:t>长宁校区地址为上海市长宁区仙霞路350号。</w:t>
            </w:r>
          </w:p>
          <w:p w14:paraId="75DE9318">
            <w:pPr>
              <w:spacing w:line="420" w:lineRule="exact"/>
              <w:rPr>
                <w:rFonts w:ascii="楷体_GB2312" w:hAnsi="楷体" w:eastAsia="楷体_GB2312"/>
                <w:sz w:val="28"/>
                <w:szCs w:val="28"/>
              </w:rPr>
            </w:pPr>
            <w:r>
              <w:rPr>
                <w:rFonts w:hint="eastAsia" w:ascii="楷体_GB2312" w:hAnsi="楷体" w:eastAsia="楷体_GB2312"/>
                <w:sz w:val="28"/>
                <w:szCs w:val="28"/>
              </w:rPr>
              <w:t>虹口校区地址为上海市虹口区逸仙路88号。</w:t>
            </w:r>
          </w:p>
          <w:tbl>
            <w:tblPr>
              <w:tblStyle w:val="3"/>
              <w:tblW w:w="6529" w:type="dxa"/>
              <w:tblCellSpacing w:w="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09"/>
              <w:gridCol w:w="3946"/>
              <w:gridCol w:w="1574"/>
            </w:tblGrid>
            <w:tr w14:paraId="37FAD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 w:hRule="atLeast"/>
                <w:tblCellSpacing w:w="0" w:type="dxa"/>
              </w:trPr>
              <w:tc>
                <w:tcPr>
                  <w:tcW w:w="1009" w:type="dxa"/>
                  <w:tcBorders>
                    <w:top w:val="single" w:color="auto" w:sz="8" w:space="0"/>
                    <w:left w:val="single" w:color="auto" w:sz="8" w:space="0"/>
                    <w:bottom w:val="single" w:color="auto" w:sz="8" w:space="0"/>
                    <w:right w:val="single" w:color="auto" w:sz="8" w:space="0"/>
                  </w:tcBorders>
                  <w:vAlign w:val="center"/>
                </w:tcPr>
                <w:p w14:paraId="51F96758">
                  <w:pPr>
                    <w:spacing w:line="420" w:lineRule="exact"/>
                    <w:jc w:val="center"/>
                    <w:rPr>
                      <w:rFonts w:ascii="楷体_GB2312" w:hAnsi="楷体" w:eastAsia="楷体_GB2312"/>
                      <w:sz w:val="28"/>
                      <w:szCs w:val="28"/>
                    </w:rPr>
                  </w:pPr>
                  <w:r>
                    <w:rPr>
                      <w:rFonts w:hint="eastAsia" w:ascii="楷体_GB2312" w:hAnsi="楷体" w:eastAsia="楷体_GB2312"/>
                      <w:sz w:val="28"/>
                      <w:szCs w:val="28"/>
                    </w:rPr>
                    <w:t>层次</w:t>
                  </w:r>
                </w:p>
              </w:tc>
              <w:tc>
                <w:tcPr>
                  <w:tcW w:w="3946" w:type="dxa"/>
                  <w:tcBorders>
                    <w:top w:val="single" w:color="auto" w:sz="8" w:space="0"/>
                    <w:left w:val="single" w:color="auto" w:sz="8" w:space="0"/>
                    <w:bottom w:val="single" w:color="auto" w:sz="8" w:space="0"/>
                    <w:right w:val="single" w:color="auto" w:sz="8" w:space="0"/>
                  </w:tcBorders>
                  <w:vAlign w:val="center"/>
                </w:tcPr>
                <w:p w14:paraId="166B34CF">
                  <w:pPr>
                    <w:spacing w:line="420" w:lineRule="exact"/>
                    <w:jc w:val="center"/>
                    <w:rPr>
                      <w:rFonts w:ascii="楷体_GB2312" w:hAnsi="楷体" w:eastAsia="楷体_GB2312"/>
                      <w:sz w:val="28"/>
                      <w:szCs w:val="28"/>
                    </w:rPr>
                  </w:pPr>
                  <w:r>
                    <w:rPr>
                      <w:rFonts w:hint="eastAsia" w:ascii="楷体_GB2312" w:hAnsi="楷体" w:eastAsia="楷体_GB2312"/>
                      <w:sz w:val="28"/>
                      <w:szCs w:val="28"/>
                    </w:rPr>
                    <w:t>专  业</w:t>
                  </w:r>
                </w:p>
              </w:tc>
              <w:tc>
                <w:tcPr>
                  <w:tcW w:w="1574" w:type="dxa"/>
                  <w:tcBorders>
                    <w:top w:val="single" w:color="auto" w:sz="8" w:space="0"/>
                    <w:left w:val="single" w:color="auto" w:sz="8" w:space="0"/>
                    <w:bottom w:val="single" w:color="auto" w:sz="8" w:space="0"/>
                    <w:right w:val="single" w:color="auto" w:sz="8" w:space="0"/>
                  </w:tcBorders>
                  <w:vAlign w:val="center"/>
                </w:tcPr>
                <w:p w14:paraId="42801D0C">
                  <w:pPr>
                    <w:spacing w:line="420" w:lineRule="exact"/>
                    <w:jc w:val="center"/>
                    <w:rPr>
                      <w:rFonts w:ascii="楷体_GB2312" w:hAnsi="楷体" w:eastAsia="楷体_GB2312"/>
                      <w:sz w:val="28"/>
                      <w:szCs w:val="28"/>
                    </w:rPr>
                  </w:pPr>
                  <w:r>
                    <w:rPr>
                      <w:rFonts w:hint="eastAsia" w:ascii="楷体_GB2312" w:hAnsi="楷体" w:eastAsia="楷体_GB2312"/>
                      <w:sz w:val="28"/>
                      <w:szCs w:val="28"/>
                    </w:rPr>
                    <w:t>就读校区</w:t>
                  </w:r>
                </w:p>
              </w:tc>
            </w:tr>
            <w:tr w14:paraId="7AD9A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 w:hRule="atLeast"/>
                <w:tblCellSpacing w:w="0" w:type="dxa"/>
              </w:trPr>
              <w:tc>
                <w:tcPr>
                  <w:tcW w:w="1009" w:type="dxa"/>
                  <w:vMerge w:val="restart"/>
                  <w:tcBorders>
                    <w:left w:val="single" w:color="auto" w:sz="8" w:space="0"/>
                    <w:right w:val="single" w:color="auto" w:sz="8" w:space="0"/>
                  </w:tcBorders>
                  <w:vAlign w:val="center"/>
                </w:tcPr>
                <w:p w14:paraId="398CDDB3">
                  <w:pPr>
                    <w:spacing w:line="420" w:lineRule="exact"/>
                    <w:jc w:val="center"/>
                    <w:rPr>
                      <w:rFonts w:ascii="楷体_GB2312" w:hAnsi="楷体" w:eastAsia="楷体_GB2312"/>
                      <w:sz w:val="28"/>
                      <w:szCs w:val="28"/>
                    </w:rPr>
                  </w:pPr>
                  <w:r>
                    <w:rPr>
                      <w:rFonts w:hint="eastAsia" w:ascii="楷体_GB2312" w:hAnsi="楷体" w:eastAsia="楷体_GB2312"/>
                      <w:sz w:val="28"/>
                      <w:szCs w:val="28"/>
                    </w:rPr>
                    <w:t>本科</w:t>
                  </w:r>
                </w:p>
              </w:tc>
              <w:tc>
                <w:tcPr>
                  <w:tcW w:w="3946" w:type="dxa"/>
                  <w:tcBorders>
                    <w:top w:val="single" w:color="auto" w:sz="8" w:space="0"/>
                    <w:left w:val="single" w:color="auto" w:sz="8" w:space="0"/>
                    <w:bottom w:val="single" w:color="auto" w:sz="8" w:space="0"/>
                    <w:right w:val="single" w:color="auto" w:sz="8" w:space="0"/>
                  </w:tcBorders>
                  <w:vAlign w:val="center"/>
                </w:tcPr>
                <w:p w14:paraId="35892B8D">
                  <w:pPr>
                    <w:spacing w:line="420" w:lineRule="exact"/>
                    <w:jc w:val="center"/>
                    <w:rPr>
                      <w:rFonts w:ascii="楷体_GB2312" w:hAnsi="楷体" w:eastAsia="楷体_GB2312"/>
                      <w:sz w:val="28"/>
                      <w:szCs w:val="28"/>
                    </w:rPr>
                  </w:pPr>
                  <w:r>
                    <w:rPr>
                      <w:rFonts w:hint="eastAsia" w:ascii="楷体_GB2312" w:hAnsi="楷体" w:eastAsia="楷体_GB2312"/>
                      <w:sz w:val="28"/>
                      <w:szCs w:val="28"/>
                    </w:rPr>
                    <w:t>普通本科专业</w:t>
                  </w:r>
                </w:p>
              </w:tc>
              <w:tc>
                <w:tcPr>
                  <w:tcW w:w="1574" w:type="dxa"/>
                  <w:tcBorders>
                    <w:top w:val="single" w:color="auto" w:sz="8" w:space="0"/>
                    <w:left w:val="single" w:color="auto" w:sz="8" w:space="0"/>
                    <w:bottom w:val="single" w:color="auto" w:sz="8" w:space="0"/>
                    <w:right w:val="single" w:color="auto" w:sz="8" w:space="0"/>
                  </w:tcBorders>
                  <w:vAlign w:val="center"/>
                </w:tcPr>
                <w:p w14:paraId="0F94541B">
                  <w:pPr>
                    <w:spacing w:line="420" w:lineRule="exact"/>
                    <w:jc w:val="center"/>
                    <w:rPr>
                      <w:rFonts w:ascii="楷体_GB2312" w:hAnsi="楷体" w:eastAsia="楷体_GB2312"/>
                      <w:sz w:val="28"/>
                      <w:szCs w:val="28"/>
                    </w:rPr>
                  </w:pPr>
                  <w:r>
                    <w:rPr>
                      <w:rFonts w:hint="eastAsia" w:ascii="楷体_GB2312" w:hAnsi="楷体" w:eastAsia="楷体_GB2312"/>
                      <w:sz w:val="28"/>
                      <w:szCs w:val="28"/>
                    </w:rPr>
                    <w:t>松江校区</w:t>
                  </w:r>
                </w:p>
              </w:tc>
            </w:tr>
            <w:tr w14:paraId="50517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 w:hRule="atLeast"/>
                <w:tblCellSpacing w:w="0" w:type="dxa"/>
              </w:trPr>
              <w:tc>
                <w:tcPr>
                  <w:tcW w:w="1009" w:type="dxa"/>
                  <w:vMerge w:val="continue"/>
                  <w:tcBorders>
                    <w:left w:val="single" w:color="auto" w:sz="8" w:space="0"/>
                    <w:right w:val="single" w:color="auto" w:sz="8" w:space="0"/>
                  </w:tcBorders>
                  <w:vAlign w:val="center"/>
                </w:tcPr>
                <w:p w14:paraId="24CF4CEE">
                  <w:pPr>
                    <w:spacing w:line="420" w:lineRule="exact"/>
                    <w:jc w:val="center"/>
                    <w:rPr>
                      <w:rFonts w:ascii="楷体_GB2312" w:hAnsi="楷体" w:eastAsia="楷体_GB2312"/>
                      <w:sz w:val="28"/>
                      <w:szCs w:val="28"/>
                    </w:rPr>
                  </w:pPr>
                </w:p>
              </w:tc>
              <w:tc>
                <w:tcPr>
                  <w:tcW w:w="3946" w:type="dxa"/>
                  <w:tcBorders>
                    <w:top w:val="single" w:color="auto" w:sz="8" w:space="0"/>
                    <w:left w:val="single" w:color="auto" w:sz="8" w:space="0"/>
                    <w:bottom w:val="single" w:color="auto" w:sz="8" w:space="0"/>
                    <w:right w:val="single" w:color="auto" w:sz="8" w:space="0"/>
                  </w:tcBorders>
                  <w:shd w:val="clear" w:color="auto" w:fill="auto"/>
                  <w:vAlign w:val="center"/>
                </w:tcPr>
                <w:p w14:paraId="5AE56C39">
                  <w:pPr>
                    <w:spacing w:line="420" w:lineRule="exact"/>
                    <w:jc w:val="center"/>
                    <w:rPr>
                      <w:rFonts w:ascii="楷体_GB2312" w:hAnsi="楷体" w:eastAsia="楷体_GB2312"/>
                      <w:sz w:val="28"/>
                      <w:szCs w:val="28"/>
                    </w:rPr>
                  </w:pPr>
                  <w:r>
                    <w:rPr>
                      <w:rFonts w:hint="eastAsia" w:ascii="楷体_GB2312" w:hAnsi="楷体" w:eastAsia="楷体_GB2312"/>
                      <w:sz w:val="28"/>
                      <w:szCs w:val="28"/>
                    </w:rPr>
                    <w:t>中韩合作办学专业：数字媒体艺术、产品设计、视觉传达设计</w:t>
                  </w:r>
                </w:p>
              </w:tc>
              <w:tc>
                <w:tcPr>
                  <w:tcW w:w="1574" w:type="dxa"/>
                  <w:tcBorders>
                    <w:top w:val="single" w:color="auto" w:sz="8" w:space="0"/>
                    <w:left w:val="single" w:color="auto" w:sz="8" w:space="0"/>
                    <w:bottom w:val="single" w:color="auto" w:sz="8" w:space="0"/>
                    <w:right w:val="single" w:color="auto" w:sz="8" w:space="0"/>
                  </w:tcBorders>
                  <w:shd w:val="clear" w:color="auto" w:fill="auto"/>
                  <w:vAlign w:val="center"/>
                </w:tcPr>
                <w:p w14:paraId="52542F30">
                  <w:pPr>
                    <w:spacing w:line="420" w:lineRule="exact"/>
                    <w:jc w:val="center"/>
                    <w:rPr>
                      <w:rFonts w:ascii="楷体_GB2312" w:hAnsi="楷体" w:eastAsia="楷体_GB2312"/>
                      <w:sz w:val="28"/>
                      <w:szCs w:val="28"/>
                    </w:rPr>
                  </w:pPr>
                  <w:r>
                    <w:rPr>
                      <w:rFonts w:hint="eastAsia" w:ascii="楷体_GB2312" w:hAnsi="楷体" w:eastAsia="楷体_GB2312"/>
                      <w:sz w:val="28"/>
                      <w:szCs w:val="28"/>
                    </w:rPr>
                    <w:t>长宁校区</w:t>
                  </w:r>
                </w:p>
              </w:tc>
            </w:tr>
            <w:tr w14:paraId="06216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 w:hRule="atLeast"/>
                <w:tblCellSpacing w:w="0" w:type="dxa"/>
              </w:trPr>
              <w:tc>
                <w:tcPr>
                  <w:tcW w:w="1009" w:type="dxa"/>
                  <w:vMerge w:val="continue"/>
                  <w:tcBorders>
                    <w:left w:val="single" w:color="auto" w:sz="8" w:space="0"/>
                    <w:bottom w:val="single" w:color="auto" w:sz="8" w:space="0"/>
                    <w:right w:val="single" w:color="auto" w:sz="8" w:space="0"/>
                  </w:tcBorders>
                  <w:vAlign w:val="center"/>
                </w:tcPr>
                <w:p w14:paraId="75B73875">
                  <w:pPr>
                    <w:spacing w:line="420" w:lineRule="exact"/>
                    <w:jc w:val="center"/>
                    <w:rPr>
                      <w:rFonts w:ascii="楷体_GB2312" w:hAnsi="楷体" w:eastAsia="楷体_GB2312"/>
                      <w:sz w:val="28"/>
                      <w:szCs w:val="28"/>
                    </w:rPr>
                  </w:pPr>
                </w:p>
              </w:tc>
              <w:tc>
                <w:tcPr>
                  <w:tcW w:w="3946" w:type="dxa"/>
                  <w:tcBorders>
                    <w:top w:val="single" w:color="auto" w:sz="8" w:space="0"/>
                    <w:left w:val="single" w:color="auto" w:sz="8" w:space="0"/>
                    <w:bottom w:val="single" w:color="auto" w:sz="8" w:space="0"/>
                    <w:right w:val="single" w:color="auto" w:sz="8" w:space="0"/>
                  </w:tcBorders>
                  <w:shd w:val="clear" w:color="auto" w:fill="auto"/>
                  <w:vAlign w:val="center"/>
                </w:tcPr>
                <w:p w14:paraId="4BF8A321">
                  <w:pPr>
                    <w:spacing w:line="420" w:lineRule="exact"/>
                    <w:jc w:val="left"/>
                    <w:rPr>
                      <w:rFonts w:ascii="楷体_GB2312" w:hAnsi="楷体" w:eastAsia="楷体_GB2312"/>
                      <w:sz w:val="28"/>
                      <w:szCs w:val="28"/>
                    </w:rPr>
                  </w:pPr>
                  <w:r>
                    <w:rPr>
                      <w:rFonts w:hint="eastAsia" w:ascii="楷体_GB2312" w:hAnsi="楷体" w:eastAsia="楷体_GB2312"/>
                      <w:sz w:val="28"/>
                      <w:szCs w:val="28"/>
                    </w:rPr>
                    <w:t>职业本科专业：</w:t>
                  </w:r>
                  <w:r>
                    <w:rPr>
                      <w:rFonts w:hint="eastAsia" w:ascii="楷体" w:hAnsi="楷体" w:eastAsia="楷体"/>
                      <w:sz w:val="28"/>
                      <w:szCs w:val="28"/>
                    </w:rPr>
                    <w:t>机械设计制造及自动化、智能控制技术</w:t>
                  </w:r>
                </w:p>
              </w:tc>
              <w:tc>
                <w:tcPr>
                  <w:tcW w:w="1574" w:type="dxa"/>
                  <w:tcBorders>
                    <w:top w:val="single" w:color="auto" w:sz="8" w:space="0"/>
                    <w:left w:val="single" w:color="auto" w:sz="8" w:space="0"/>
                    <w:bottom w:val="single" w:color="auto" w:sz="8" w:space="0"/>
                    <w:right w:val="single" w:color="auto" w:sz="8" w:space="0"/>
                  </w:tcBorders>
                  <w:shd w:val="clear" w:color="auto" w:fill="auto"/>
                  <w:vAlign w:val="center"/>
                </w:tcPr>
                <w:p w14:paraId="18427676">
                  <w:pPr>
                    <w:spacing w:line="420" w:lineRule="exact"/>
                    <w:jc w:val="center"/>
                    <w:rPr>
                      <w:rFonts w:ascii="楷体_GB2312" w:hAnsi="楷体" w:eastAsia="楷体_GB2312"/>
                      <w:sz w:val="28"/>
                      <w:szCs w:val="28"/>
                    </w:rPr>
                  </w:pPr>
                  <w:r>
                    <w:rPr>
                      <w:rFonts w:hint="eastAsia" w:ascii="楷体_GB2312" w:hAnsi="楷体" w:eastAsia="楷体_GB2312"/>
                      <w:sz w:val="28"/>
                      <w:szCs w:val="28"/>
                    </w:rPr>
                    <w:t>虹口校区</w:t>
                  </w:r>
                </w:p>
              </w:tc>
            </w:tr>
            <w:tr w14:paraId="6C4FA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 w:hRule="atLeast"/>
                <w:tblCellSpacing w:w="0" w:type="dxa"/>
              </w:trPr>
              <w:tc>
                <w:tcPr>
                  <w:tcW w:w="1009" w:type="dxa"/>
                  <w:tcBorders>
                    <w:top w:val="single" w:color="auto" w:sz="8" w:space="0"/>
                    <w:left w:val="single" w:color="auto" w:sz="8" w:space="0"/>
                    <w:bottom w:val="single" w:color="auto" w:sz="8" w:space="0"/>
                    <w:right w:val="single" w:color="auto" w:sz="8" w:space="0"/>
                  </w:tcBorders>
                  <w:vAlign w:val="center"/>
                </w:tcPr>
                <w:p w14:paraId="6DC0A847">
                  <w:pPr>
                    <w:spacing w:line="420" w:lineRule="exact"/>
                    <w:jc w:val="center"/>
                    <w:rPr>
                      <w:rFonts w:hint="eastAsia" w:ascii="楷体_GB2312" w:hAnsi="楷体" w:eastAsia="楷体_GB2312"/>
                      <w:sz w:val="28"/>
                      <w:szCs w:val="28"/>
                      <w:lang w:eastAsia="zh-CN"/>
                    </w:rPr>
                  </w:pPr>
                  <w:r>
                    <w:rPr>
                      <w:rFonts w:hint="eastAsia" w:ascii="楷体_GB2312" w:hAnsi="楷体" w:eastAsia="楷体_GB2312"/>
                      <w:sz w:val="28"/>
                      <w:szCs w:val="28"/>
                      <w:lang w:val="en-US" w:eastAsia="zh-CN"/>
                    </w:rPr>
                    <w:t>高职</w:t>
                  </w:r>
                </w:p>
              </w:tc>
              <w:tc>
                <w:tcPr>
                  <w:tcW w:w="3946" w:type="dxa"/>
                  <w:tcBorders>
                    <w:top w:val="single" w:color="auto" w:sz="8" w:space="0"/>
                    <w:left w:val="single" w:color="auto" w:sz="8" w:space="0"/>
                    <w:bottom w:val="single" w:color="auto" w:sz="8" w:space="0"/>
                    <w:right w:val="single" w:color="auto" w:sz="8" w:space="0"/>
                  </w:tcBorders>
                  <w:vAlign w:val="center"/>
                </w:tcPr>
                <w:p w14:paraId="1BFBC4D5">
                  <w:pPr>
                    <w:spacing w:line="420" w:lineRule="exact"/>
                    <w:jc w:val="center"/>
                    <w:rPr>
                      <w:rFonts w:ascii="楷体_GB2312" w:hAnsi="楷体" w:eastAsia="楷体_GB2312"/>
                      <w:sz w:val="28"/>
                      <w:szCs w:val="28"/>
                    </w:rPr>
                  </w:pPr>
                  <w:r>
                    <w:rPr>
                      <w:rFonts w:hint="eastAsia" w:ascii="楷体_GB2312" w:hAnsi="楷体" w:eastAsia="楷体_GB2312"/>
                      <w:sz w:val="28"/>
                      <w:szCs w:val="28"/>
                      <w:lang w:val="en-US" w:eastAsia="zh-CN"/>
                    </w:rPr>
                    <w:t>高职</w:t>
                  </w:r>
                  <w:r>
                    <w:rPr>
                      <w:rFonts w:hint="eastAsia" w:ascii="楷体_GB2312" w:hAnsi="楷体" w:eastAsia="楷体_GB2312"/>
                      <w:sz w:val="28"/>
                      <w:szCs w:val="28"/>
                    </w:rPr>
                    <w:t>专业</w:t>
                  </w:r>
                </w:p>
              </w:tc>
              <w:tc>
                <w:tcPr>
                  <w:tcW w:w="1574" w:type="dxa"/>
                  <w:tcBorders>
                    <w:top w:val="single" w:color="auto" w:sz="8" w:space="0"/>
                    <w:left w:val="single" w:color="auto" w:sz="8" w:space="0"/>
                    <w:bottom w:val="single" w:color="auto" w:sz="8" w:space="0"/>
                    <w:right w:val="single" w:color="auto" w:sz="8" w:space="0"/>
                  </w:tcBorders>
                  <w:vAlign w:val="center"/>
                </w:tcPr>
                <w:p w14:paraId="59A15C65">
                  <w:pPr>
                    <w:spacing w:line="420" w:lineRule="exact"/>
                    <w:jc w:val="center"/>
                    <w:rPr>
                      <w:rFonts w:ascii="楷体_GB2312" w:hAnsi="楷体" w:eastAsia="楷体_GB2312"/>
                      <w:sz w:val="28"/>
                      <w:szCs w:val="28"/>
                    </w:rPr>
                  </w:pPr>
                  <w:r>
                    <w:rPr>
                      <w:rFonts w:hint="eastAsia" w:ascii="楷体_GB2312" w:hAnsi="楷体" w:eastAsia="楷体_GB2312"/>
                      <w:sz w:val="28"/>
                      <w:szCs w:val="28"/>
                    </w:rPr>
                    <w:t>虹口校区</w:t>
                  </w:r>
                </w:p>
              </w:tc>
            </w:tr>
          </w:tbl>
          <w:p w14:paraId="098F2CBF">
            <w:pPr>
              <w:spacing w:line="420" w:lineRule="exact"/>
              <w:rPr>
                <w:rFonts w:ascii="楷体_GB2312" w:hAnsi="楷体" w:eastAsia="楷体_GB2312"/>
                <w:sz w:val="28"/>
                <w:szCs w:val="28"/>
              </w:rPr>
            </w:pPr>
          </w:p>
        </w:tc>
      </w:tr>
      <w:tr w14:paraId="4519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vAlign w:val="center"/>
          </w:tcPr>
          <w:p w14:paraId="03265E17">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三、办学层次</w:t>
            </w:r>
          </w:p>
        </w:tc>
        <w:tc>
          <w:tcPr>
            <w:tcW w:w="6746" w:type="dxa"/>
            <w:tcBorders>
              <w:top w:val="single" w:color="auto" w:sz="4" w:space="0"/>
              <w:left w:val="single" w:color="auto" w:sz="4" w:space="0"/>
              <w:bottom w:val="single" w:color="auto" w:sz="4" w:space="0"/>
              <w:right w:val="single" w:color="auto" w:sz="12" w:space="0"/>
            </w:tcBorders>
            <w:vAlign w:val="center"/>
          </w:tcPr>
          <w:p w14:paraId="71F452CC">
            <w:pPr>
              <w:spacing w:line="420" w:lineRule="exact"/>
              <w:rPr>
                <w:rFonts w:ascii="仿宋_GB2312" w:hAnsi="仿宋" w:eastAsia="仿宋_GB2312"/>
                <w:sz w:val="28"/>
                <w:szCs w:val="28"/>
              </w:rPr>
            </w:pPr>
            <w:r>
              <w:rPr>
                <w:rFonts w:hint="eastAsia" w:ascii="楷体_GB2312" w:hAnsi="楷体" w:eastAsia="楷体_GB2312"/>
                <w:sz w:val="28"/>
                <w:szCs w:val="28"/>
              </w:rPr>
              <w:t>■</w:t>
            </w:r>
            <w:r>
              <w:rPr>
                <w:rFonts w:hint="eastAsia" w:ascii="仿宋_GB2312" w:hAnsi="仿宋" w:eastAsia="仿宋_GB2312"/>
                <w:sz w:val="28"/>
                <w:szCs w:val="28"/>
              </w:rPr>
              <w:t xml:space="preserve"> </w:t>
            </w:r>
            <w:r>
              <w:rPr>
                <w:rFonts w:hint="eastAsia" w:ascii="楷体_GB2312" w:hAnsi="楷体" w:eastAsia="楷体_GB2312"/>
                <w:sz w:val="28"/>
                <w:szCs w:val="28"/>
              </w:rPr>
              <w:t xml:space="preserve">本科         ■ 专科（高等职业学院）  </w:t>
            </w:r>
          </w:p>
        </w:tc>
      </w:tr>
      <w:tr w14:paraId="7748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652" w:type="dxa"/>
            <w:gridSpan w:val="3"/>
            <w:tcBorders>
              <w:top w:val="single" w:color="auto" w:sz="4" w:space="0"/>
              <w:left w:val="single" w:color="auto" w:sz="12" w:space="0"/>
              <w:bottom w:val="single" w:color="auto" w:sz="4" w:space="0"/>
              <w:right w:val="single" w:color="auto" w:sz="4" w:space="0"/>
            </w:tcBorders>
            <w:vAlign w:val="center"/>
          </w:tcPr>
          <w:p w14:paraId="771FE6F2">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四、办学类型</w:t>
            </w:r>
          </w:p>
        </w:tc>
        <w:tc>
          <w:tcPr>
            <w:tcW w:w="6746" w:type="dxa"/>
            <w:tcBorders>
              <w:top w:val="single" w:color="auto" w:sz="4" w:space="0"/>
              <w:left w:val="single" w:color="auto" w:sz="4" w:space="0"/>
              <w:bottom w:val="single" w:color="auto" w:sz="4" w:space="0"/>
              <w:right w:val="single" w:color="auto" w:sz="12" w:space="0"/>
            </w:tcBorders>
            <w:vAlign w:val="center"/>
          </w:tcPr>
          <w:p w14:paraId="1DEBB9EB">
            <w:pPr>
              <w:spacing w:line="420" w:lineRule="exact"/>
              <w:rPr>
                <w:rFonts w:ascii="楷体_GB2312" w:hAnsi="楷体_GB2312" w:eastAsia="楷体_GB2312" w:cs="楷体_GB2312"/>
                <w:sz w:val="28"/>
                <w:szCs w:val="28"/>
              </w:rPr>
            </w:pPr>
            <w:r>
              <w:rPr>
                <w:rFonts w:hint="eastAsia" w:ascii="楷体_GB2312" w:hAnsi="楷体" w:eastAsia="楷体_GB2312"/>
                <w:sz w:val="28"/>
                <w:szCs w:val="28"/>
              </w:rPr>
              <w:t xml:space="preserve">■ 普通高等学校 ■ 公办高等学校 </w:t>
            </w:r>
          </w:p>
        </w:tc>
      </w:tr>
      <w:tr w14:paraId="30E5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55" w:type="dxa"/>
            <w:vMerge w:val="restart"/>
            <w:tcBorders>
              <w:top w:val="single" w:color="auto" w:sz="4" w:space="0"/>
              <w:left w:val="single" w:color="auto" w:sz="12" w:space="0"/>
              <w:right w:val="single" w:color="auto" w:sz="4" w:space="0"/>
            </w:tcBorders>
            <w:vAlign w:val="center"/>
          </w:tcPr>
          <w:p w14:paraId="25A711BF">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五、颁发学历证书的院校名称及证书种类</w:t>
            </w:r>
          </w:p>
        </w:tc>
        <w:tc>
          <w:tcPr>
            <w:tcW w:w="1897" w:type="dxa"/>
            <w:gridSpan w:val="2"/>
            <w:tcBorders>
              <w:top w:val="single" w:color="auto" w:sz="4" w:space="0"/>
              <w:left w:val="single" w:color="auto" w:sz="4" w:space="0"/>
              <w:right w:val="single" w:color="auto" w:sz="4" w:space="0"/>
            </w:tcBorders>
            <w:vAlign w:val="center"/>
          </w:tcPr>
          <w:p w14:paraId="156094D8">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院校名称</w:t>
            </w:r>
          </w:p>
        </w:tc>
        <w:tc>
          <w:tcPr>
            <w:tcW w:w="6746" w:type="dxa"/>
            <w:tcBorders>
              <w:top w:val="single" w:color="auto" w:sz="4" w:space="0"/>
              <w:left w:val="single" w:color="auto" w:sz="4" w:space="0"/>
              <w:bottom w:val="single" w:color="auto" w:sz="4" w:space="0"/>
              <w:right w:val="single" w:color="auto" w:sz="12" w:space="0"/>
            </w:tcBorders>
            <w:vAlign w:val="center"/>
          </w:tcPr>
          <w:p w14:paraId="353AEEBF">
            <w:pPr>
              <w:spacing w:line="420" w:lineRule="exact"/>
              <w:rPr>
                <w:rFonts w:ascii="仿宋_GB2312" w:hAnsi="仿宋" w:eastAsia="仿宋_GB2312"/>
                <w:sz w:val="28"/>
                <w:szCs w:val="28"/>
              </w:rPr>
            </w:pPr>
            <w:r>
              <w:rPr>
                <w:rFonts w:hint="eastAsia" w:ascii="楷体_GB2312" w:hAnsi="楷体" w:eastAsia="楷体_GB2312"/>
                <w:sz w:val="28"/>
                <w:szCs w:val="28"/>
              </w:rPr>
              <w:t>上海工程技术大学</w:t>
            </w:r>
          </w:p>
        </w:tc>
      </w:tr>
      <w:tr w14:paraId="52A9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55" w:type="dxa"/>
            <w:vMerge w:val="continue"/>
            <w:tcBorders>
              <w:left w:val="single" w:color="auto" w:sz="12" w:space="0"/>
              <w:bottom w:val="single" w:color="auto" w:sz="4" w:space="0"/>
              <w:right w:val="single" w:color="auto" w:sz="4" w:space="0"/>
            </w:tcBorders>
            <w:vAlign w:val="center"/>
          </w:tcPr>
          <w:p w14:paraId="7F931BB0">
            <w:pPr>
              <w:spacing w:line="420" w:lineRule="exact"/>
              <w:rPr>
                <w:rFonts w:ascii="仿宋_GB2312" w:hAnsi="仿宋" w:eastAsia="仿宋_GB2312"/>
                <w:b/>
                <w:w w:val="90"/>
                <w:sz w:val="28"/>
                <w:szCs w:val="28"/>
              </w:rPr>
            </w:pPr>
          </w:p>
        </w:tc>
        <w:tc>
          <w:tcPr>
            <w:tcW w:w="1897" w:type="dxa"/>
            <w:gridSpan w:val="2"/>
            <w:tcBorders>
              <w:left w:val="single" w:color="auto" w:sz="4" w:space="0"/>
              <w:bottom w:val="single" w:color="auto" w:sz="4" w:space="0"/>
              <w:right w:val="single" w:color="auto" w:sz="4" w:space="0"/>
            </w:tcBorders>
            <w:vAlign w:val="center"/>
          </w:tcPr>
          <w:p w14:paraId="499A2C71">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证书种类</w:t>
            </w:r>
          </w:p>
        </w:tc>
        <w:tc>
          <w:tcPr>
            <w:tcW w:w="6746" w:type="dxa"/>
            <w:tcBorders>
              <w:top w:val="single" w:color="auto" w:sz="4" w:space="0"/>
              <w:left w:val="single" w:color="auto" w:sz="4" w:space="0"/>
              <w:bottom w:val="single" w:color="auto" w:sz="4" w:space="0"/>
              <w:right w:val="single" w:color="auto" w:sz="12" w:space="0"/>
            </w:tcBorders>
            <w:vAlign w:val="center"/>
          </w:tcPr>
          <w:p w14:paraId="3AA7CE7B">
            <w:pPr>
              <w:spacing w:line="360" w:lineRule="exact"/>
              <w:rPr>
                <w:rFonts w:ascii="仿宋_GB2312" w:hAnsi="仿宋" w:eastAsia="仿宋_GB2312"/>
                <w:sz w:val="28"/>
                <w:szCs w:val="28"/>
              </w:rPr>
            </w:pPr>
            <w:r>
              <w:rPr>
                <w:rFonts w:hint="eastAsia" w:ascii="楷体_GB2312" w:hAnsi="楷体" w:eastAsia="楷体_GB2312"/>
                <w:sz w:val="28"/>
                <w:szCs w:val="28"/>
              </w:rPr>
              <w:t>修学期满，符合毕业要求，颁发上海工程技术大学的本（专）科毕业证书。</w:t>
            </w:r>
          </w:p>
        </w:tc>
      </w:tr>
      <w:tr w14:paraId="426F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652" w:type="dxa"/>
            <w:gridSpan w:val="3"/>
            <w:tcBorders>
              <w:top w:val="single" w:color="auto" w:sz="4" w:space="0"/>
              <w:left w:val="single" w:color="auto" w:sz="12" w:space="0"/>
              <w:bottom w:val="single" w:color="auto" w:sz="4" w:space="0"/>
              <w:right w:val="single" w:color="auto" w:sz="4" w:space="0"/>
            </w:tcBorders>
            <w:vAlign w:val="center"/>
          </w:tcPr>
          <w:p w14:paraId="3D3B69E5">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六、院校招生管理机构</w:t>
            </w:r>
          </w:p>
        </w:tc>
        <w:tc>
          <w:tcPr>
            <w:tcW w:w="6746" w:type="dxa"/>
            <w:tcBorders>
              <w:top w:val="single" w:color="auto" w:sz="4" w:space="0"/>
              <w:left w:val="single" w:color="auto" w:sz="4" w:space="0"/>
              <w:bottom w:val="single" w:color="auto" w:sz="4" w:space="0"/>
              <w:right w:val="single" w:color="auto" w:sz="12" w:space="0"/>
            </w:tcBorders>
            <w:vAlign w:val="center"/>
          </w:tcPr>
          <w:p w14:paraId="2B5A4E02">
            <w:pPr>
              <w:spacing w:line="420" w:lineRule="exact"/>
              <w:rPr>
                <w:rFonts w:ascii="楷体_GB2312" w:hAnsi="楷体" w:eastAsia="楷体_GB2312"/>
                <w:sz w:val="28"/>
                <w:szCs w:val="28"/>
              </w:rPr>
            </w:pPr>
            <w:r>
              <w:rPr>
                <w:rFonts w:hint="eastAsia" w:ascii="楷体_GB2312" w:hAnsi="楷体" w:eastAsia="楷体_GB2312"/>
                <w:sz w:val="28"/>
                <w:szCs w:val="28"/>
              </w:rPr>
              <w:t>上海工程技术大学招生工作领导小组是我校招生工作的最高决策机构，统一领导学校招生工作；上海工程技术大学招生办公室是我校组织和实施招生工作的常设机构，负责学校秋季统一招生的日常工作；上海工程技术大学纪委（监察专员办公室）是我校招生工作纪检监察机构。</w:t>
            </w:r>
          </w:p>
        </w:tc>
      </w:tr>
      <w:tr w14:paraId="41A3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vAlign w:val="center"/>
          </w:tcPr>
          <w:p w14:paraId="495E201B">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七、招生计划分配的原则和办法</w:t>
            </w:r>
          </w:p>
        </w:tc>
        <w:tc>
          <w:tcPr>
            <w:tcW w:w="6746" w:type="dxa"/>
            <w:tcBorders>
              <w:top w:val="single" w:color="auto" w:sz="4" w:space="0"/>
              <w:left w:val="single" w:color="auto" w:sz="4" w:space="0"/>
              <w:bottom w:val="single" w:color="auto" w:sz="4" w:space="0"/>
              <w:right w:val="single" w:color="auto" w:sz="12" w:space="0"/>
            </w:tcBorders>
            <w:vAlign w:val="center"/>
          </w:tcPr>
          <w:p w14:paraId="3B029648">
            <w:pPr>
              <w:spacing w:line="420" w:lineRule="exact"/>
              <w:rPr>
                <w:rFonts w:ascii="楷体_GB2312" w:hAnsi="楷体" w:eastAsia="楷体_GB2312"/>
                <w:sz w:val="28"/>
                <w:szCs w:val="28"/>
              </w:rPr>
            </w:pPr>
            <w:r>
              <w:rPr>
                <w:rFonts w:hint="eastAsia" w:ascii="楷体_GB2312" w:hAnsi="楷体" w:eastAsia="楷体_GB2312"/>
                <w:sz w:val="28"/>
                <w:szCs w:val="28"/>
              </w:rPr>
              <w:t>（一）我校依据上海市教育委员会核准的年度招生规模，结合学校发展定位与办学条件，统筹考虑近年分省分专业招生计划分布及使用情况，科学、合理地编制学校本年度分省分专业招生计划。</w:t>
            </w:r>
          </w:p>
          <w:p w14:paraId="6D4C2644">
            <w:pPr>
              <w:spacing w:line="420" w:lineRule="exact"/>
              <w:rPr>
                <w:rFonts w:ascii="楷体_GB2312" w:hAnsi="楷体" w:eastAsia="楷体_GB2312"/>
                <w:sz w:val="28"/>
                <w:szCs w:val="28"/>
              </w:rPr>
            </w:pPr>
            <w:r>
              <w:rPr>
                <w:rFonts w:hint="eastAsia" w:ascii="楷体_GB2312" w:hAnsi="楷体" w:eastAsia="楷体_GB2312"/>
                <w:sz w:val="28"/>
                <w:szCs w:val="28"/>
              </w:rPr>
              <w:t>（二）各招生专业无男女比例限制（飞行器制造工程专业建议男生报考）。</w:t>
            </w:r>
          </w:p>
          <w:p w14:paraId="1D64DDF0">
            <w:pPr>
              <w:spacing w:line="420" w:lineRule="exact"/>
              <w:rPr>
                <w:rFonts w:ascii="楷体_GB2312" w:hAnsi="楷体" w:eastAsia="楷体_GB2312"/>
                <w:sz w:val="28"/>
                <w:szCs w:val="28"/>
              </w:rPr>
            </w:pPr>
            <w:r>
              <w:rPr>
                <w:rFonts w:hint="eastAsia" w:ascii="楷体_GB2312" w:hAnsi="楷体" w:eastAsia="楷体_GB2312"/>
                <w:sz w:val="28"/>
                <w:szCs w:val="28"/>
              </w:rPr>
              <w:t>（三）本年度我校分省分专业招生计划、高考改革省（市）选考科目要求等详见各省级招生主管部门（以下简称“省级招办”）编印的2025年普通高等学校招生专业和计划相关文件。</w:t>
            </w:r>
          </w:p>
        </w:tc>
      </w:tr>
      <w:tr w14:paraId="7231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vAlign w:val="center"/>
          </w:tcPr>
          <w:p w14:paraId="2866D903">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八、预留计划数及使用办法</w:t>
            </w:r>
          </w:p>
        </w:tc>
        <w:tc>
          <w:tcPr>
            <w:tcW w:w="6746" w:type="dxa"/>
            <w:tcBorders>
              <w:top w:val="single" w:color="auto" w:sz="4" w:space="0"/>
              <w:left w:val="single" w:color="auto" w:sz="4" w:space="0"/>
              <w:bottom w:val="single" w:color="auto" w:sz="4" w:space="0"/>
              <w:right w:val="single" w:color="auto" w:sz="12" w:space="0"/>
            </w:tcBorders>
            <w:vAlign w:val="center"/>
          </w:tcPr>
          <w:p w14:paraId="0CA006CF">
            <w:pPr>
              <w:spacing w:line="420" w:lineRule="exact"/>
              <w:rPr>
                <w:rFonts w:ascii="楷体_GB2312" w:hAnsi="楷体" w:eastAsia="楷体_GB2312"/>
                <w:sz w:val="28"/>
                <w:szCs w:val="28"/>
              </w:rPr>
            </w:pPr>
            <w:r>
              <w:rPr>
                <w:rFonts w:hint="eastAsia" w:ascii="楷体_GB2312" w:hAnsi="楷体" w:eastAsia="楷体_GB2312"/>
                <w:sz w:val="28"/>
                <w:szCs w:val="28"/>
              </w:rPr>
              <w:t>预留计划不超过本科招生总计划的1%，用于调节各地统考上线生源的不平衡。</w:t>
            </w:r>
          </w:p>
        </w:tc>
      </w:tr>
      <w:tr w14:paraId="31E8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vAlign w:val="center"/>
          </w:tcPr>
          <w:p w14:paraId="7F9C2A51">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九、专业教学培养</w:t>
            </w:r>
          </w:p>
          <w:p w14:paraId="25106BED">
            <w:pPr>
              <w:spacing w:line="420" w:lineRule="exact"/>
              <w:ind w:firstLine="506" w:firstLineChars="200"/>
              <w:rPr>
                <w:rFonts w:ascii="仿宋_GB2312" w:hAnsi="仿宋" w:eastAsia="仿宋_GB2312"/>
                <w:b/>
                <w:w w:val="90"/>
                <w:sz w:val="28"/>
                <w:szCs w:val="28"/>
              </w:rPr>
            </w:pPr>
            <w:r>
              <w:rPr>
                <w:rFonts w:hint="eastAsia" w:ascii="仿宋_GB2312" w:hAnsi="仿宋" w:eastAsia="仿宋_GB2312"/>
                <w:b/>
                <w:w w:val="90"/>
                <w:sz w:val="28"/>
                <w:szCs w:val="28"/>
              </w:rPr>
              <w:t>使用外语语种</w:t>
            </w:r>
          </w:p>
        </w:tc>
        <w:tc>
          <w:tcPr>
            <w:tcW w:w="6746" w:type="dxa"/>
            <w:tcBorders>
              <w:top w:val="single" w:color="auto" w:sz="4" w:space="0"/>
              <w:left w:val="single" w:color="auto" w:sz="4" w:space="0"/>
              <w:bottom w:val="single" w:color="auto" w:sz="4" w:space="0"/>
              <w:right w:val="single" w:color="auto" w:sz="12" w:space="0"/>
            </w:tcBorders>
            <w:vAlign w:val="center"/>
          </w:tcPr>
          <w:p w14:paraId="1C8F3C0D">
            <w:pPr>
              <w:spacing w:line="420" w:lineRule="exact"/>
              <w:rPr>
                <w:rFonts w:ascii="楷体_GB2312" w:hAnsi="楷体" w:eastAsia="楷体_GB2312"/>
                <w:b/>
                <w:bCs/>
                <w:sz w:val="28"/>
                <w:szCs w:val="28"/>
              </w:rPr>
            </w:pPr>
            <w:r>
              <w:rPr>
                <w:rFonts w:hint="eastAsia" w:ascii="楷体_GB2312" w:hAnsi="楷体" w:eastAsia="楷体_GB2312"/>
                <w:b/>
                <w:bCs/>
                <w:sz w:val="28"/>
                <w:szCs w:val="28"/>
              </w:rPr>
              <w:t>（一）入学语种</w:t>
            </w:r>
          </w:p>
          <w:p w14:paraId="02091860">
            <w:pPr>
              <w:spacing w:line="420" w:lineRule="exact"/>
              <w:rPr>
                <w:rFonts w:ascii="楷体_GB2312" w:hAnsi="楷体" w:eastAsia="楷体_GB2312"/>
                <w:sz w:val="28"/>
                <w:szCs w:val="28"/>
              </w:rPr>
            </w:pPr>
            <w:r>
              <w:rPr>
                <w:rFonts w:hint="eastAsia" w:ascii="楷体_GB2312" w:hAnsi="楷体" w:eastAsia="楷体_GB2312"/>
                <w:sz w:val="28"/>
                <w:szCs w:val="28"/>
              </w:rPr>
              <w:t>翻译专业入学外语考试语种为英语，其它专业入学外语考试语种不限。</w:t>
            </w:r>
          </w:p>
          <w:p w14:paraId="7048808C">
            <w:pPr>
              <w:spacing w:line="420" w:lineRule="exact"/>
              <w:rPr>
                <w:rFonts w:ascii="楷体_GB2312" w:hAnsi="楷体" w:eastAsia="楷体_GB2312"/>
                <w:b/>
                <w:bCs/>
                <w:sz w:val="28"/>
                <w:szCs w:val="28"/>
              </w:rPr>
            </w:pPr>
            <w:r>
              <w:rPr>
                <w:rFonts w:hint="eastAsia" w:ascii="楷体_GB2312" w:hAnsi="楷体" w:eastAsia="楷体_GB2312"/>
                <w:b/>
                <w:bCs/>
                <w:sz w:val="28"/>
                <w:szCs w:val="28"/>
              </w:rPr>
              <w:t>（二）教学语种</w:t>
            </w:r>
          </w:p>
          <w:p w14:paraId="31F8D3F9">
            <w:pPr>
              <w:spacing w:line="420" w:lineRule="exact"/>
              <w:rPr>
                <w:rFonts w:ascii="楷体_GB2312" w:hAnsi="楷体" w:eastAsia="楷体_GB2312"/>
                <w:sz w:val="28"/>
                <w:szCs w:val="28"/>
              </w:rPr>
            </w:pPr>
            <w:r>
              <w:rPr>
                <w:rFonts w:hint="eastAsia" w:ascii="楷体_GB2312" w:hAnsi="楷体" w:eastAsia="楷体_GB2312"/>
                <w:sz w:val="28"/>
                <w:szCs w:val="28"/>
              </w:rPr>
              <w:t>数字媒体艺术（中韩合作办学）、产品设计（中韩合作办学）和视觉传达设计（中韩合作办学）专业入学后外语教学语种为韩语，其它专业入学后外语教学语种均为英语。</w:t>
            </w:r>
          </w:p>
        </w:tc>
      </w:tr>
      <w:tr w14:paraId="1DE2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vAlign w:val="center"/>
          </w:tcPr>
          <w:p w14:paraId="484E2057">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十、身体健康状况要求</w:t>
            </w:r>
          </w:p>
        </w:tc>
        <w:tc>
          <w:tcPr>
            <w:tcW w:w="6746" w:type="dxa"/>
            <w:tcBorders>
              <w:top w:val="single" w:color="auto" w:sz="4" w:space="0"/>
              <w:left w:val="single" w:color="auto" w:sz="4" w:space="0"/>
              <w:bottom w:val="single" w:color="auto" w:sz="4" w:space="0"/>
              <w:right w:val="single" w:color="auto" w:sz="12" w:space="0"/>
            </w:tcBorders>
            <w:vAlign w:val="center"/>
          </w:tcPr>
          <w:p w14:paraId="783B8ADC">
            <w:pPr>
              <w:spacing w:line="420" w:lineRule="exact"/>
              <w:rPr>
                <w:rFonts w:ascii="楷体_GB2312" w:hAnsi="楷体" w:eastAsia="楷体_GB2312"/>
                <w:sz w:val="28"/>
                <w:szCs w:val="28"/>
              </w:rPr>
            </w:pPr>
            <w:r>
              <w:rPr>
                <w:rFonts w:hint="eastAsia" w:ascii="楷体_GB2312" w:hAnsi="楷体" w:eastAsia="楷体_GB2312"/>
                <w:sz w:val="28"/>
                <w:szCs w:val="28"/>
              </w:rPr>
              <w:t>以教育部、原卫生部和中国残疾人联合会印发的《普通高等学校招生体检工作指导意见》（教学〔2003〕3号）及有关补充规定为依据，考生须据实上报健康状况。经复查，身体健康状况不符合专业学习要求的考生，学校将按照教育部《普通高等学校学生管理规定》和本校学籍管理相关规定处理。</w:t>
            </w:r>
          </w:p>
          <w:p w14:paraId="1F4B1149">
            <w:pPr>
              <w:spacing w:line="420" w:lineRule="exact"/>
              <w:rPr>
                <w:rFonts w:ascii="楷体_GB2312" w:hAnsi="楷体" w:eastAsia="楷体_GB2312"/>
                <w:sz w:val="28"/>
                <w:szCs w:val="28"/>
              </w:rPr>
            </w:pPr>
            <w:r>
              <w:rPr>
                <w:rFonts w:hint="eastAsia" w:ascii="楷体_GB2312" w:hAnsi="楷体" w:eastAsia="楷体_GB2312"/>
                <w:sz w:val="28"/>
                <w:szCs w:val="28"/>
              </w:rPr>
              <w:t>飞行技术专业参照中国民用航空相关体检规定。</w:t>
            </w:r>
          </w:p>
        </w:tc>
      </w:tr>
      <w:tr w14:paraId="7584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6" w:space="0"/>
              <w:right w:val="single" w:color="auto" w:sz="4" w:space="0"/>
            </w:tcBorders>
            <w:vAlign w:val="center"/>
          </w:tcPr>
          <w:p w14:paraId="2383C0C6">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十一、录取规则</w:t>
            </w:r>
          </w:p>
        </w:tc>
        <w:tc>
          <w:tcPr>
            <w:tcW w:w="6746" w:type="dxa"/>
            <w:tcBorders>
              <w:top w:val="single" w:color="auto" w:sz="4" w:space="0"/>
              <w:left w:val="single" w:color="auto" w:sz="4" w:space="0"/>
              <w:bottom w:val="single" w:color="auto" w:sz="4" w:space="0"/>
              <w:right w:val="single" w:color="auto" w:sz="12" w:space="0"/>
            </w:tcBorders>
            <w:vAlign w:val="center"/>
          </w:tcPr>
          <w:p w14:paraId="10873031">
            <w:pPr>
              <w:spacing w:line="420" w:lineRule="exact"/>
              <w:rPr>
                <w:rFonts w:ascii="楷体_GB2312" w:hAnsi="楷体" w:eastAsia="楷体_GB2312"/>
                <w:b/>
                <w:bCs/>
                <w:sz w:val="28"/>
                <w:szCs w:val="28"/>
              </w:rPr>
            </w:pPr>
            <w:r>
              <w:rPr>
                <w:rFonts w:hint="eastAsia" w:ascii="楷体_GB2312" w:hAnsi="楷体" w:eastAsia="楷体_GB2312"/>
                <w:b/>
                <w:bCs/>
                <w:sz w:val="28"/>
                <w:szCs w:val="28"/>
              </w:rPr>
              <w:t>（一）投档比例</w:t>
            </w:r>
          </w:p>
          <w:p w14:paraId="63FC586D">
            <w:pPr>
              <w:spacing w:line="420" w:lineRule="exact"/>
              <w:rPr>
                <w:rFonts w:ascii="楷体_GB2312" w:hAnsi="楷体" w:eastAsia="楷体_GB2312"/>
                <w:sz w:val="28"/>
                <w:szCs w:val="28"/>
              </w:rPr>
            </w:pPr>
            <w:r>
              <w:rPr>
                <w:rFonts w:hint="eastAsia" w:ascii="楷体_GB2312" w:hAnsi="楷体" w:eastAsia="楷体_GB2312"/>
                <w:sz w:val="28"/>
                <w:szCs w:val="28"/>
              </w:rPr>
              <w:t>按照各省级招办相关规定，依据各批次生源报考情况和学校实际情况确定投档比例。实行平行志愿的批次投档比例原则上不超过105%。</w:t>
            </w:r>
          </w:p>
          <w:p w14:paraId="0650A50B">
            <w:pPr>
              <w:spacing w:line="420" w:lineRule="exact"/>
              <w:rPr>
                <w:rFonts w:ascii="楷体_GB2312" w:hAnsi="楷体" w:eastAsia="楷体_GB2312"/>
                <w:b/>
                <w:bCs/>
                <w:sz w:val="28"/>
                <w:szCs w:val="28"/>
              </w:rPr>
            </w:pPr>
            <w:r>
              <w:rPr>
                <w:rFonts w:hint="eastAsia" w:ascii="楷体_GB2312" w:hAnsi="楷体" w:eastAsia="楷体_GB2312"/>
                <w:b/>
                <w:bCs/>
                <w:sz w:val="28"/>
                <w:szCs w:val="28"/>
              </w:rPr>
              <w:t>（二）普通类专业</w:t>
            </w:r>
          </w:p>
          <w:p w14:paraId="5ED8460D">
            <w:pPr>
              <w:spacing w:line="420" w:lineRule="exact"/>
              <w:rPr>
                <w:rFonts w:ascii="楷体_GB2312" w:hAnsi="楷体" w:eastAsia="楷体_GB2312"/>
                <w:b/>
                <w:bCs/>
                <w:sz w:val="28"/>
                <w:szCs w:val="28"/>
              </w:rPr>
            </w:pPr>
            <w:r>
              <w:rPr>
                <w:rFonts w:hint="eastAsia" w:ascii="楷体_GB2312" w:hAnsi="楷体" w:eastAsia="楷体_GB2312"/>
                <w:b/>
                <w:bCs/>
                <w:sz w:val="28"/>
                <w:szCs w:val="28"/>
              </w:rPr>
              <w:t>依据普通高等学校招生全国统一考试（秋季统一考试）成绩，录取规则为：</w:t>
            </w:r>
          </w:p>
          <w:p w14:paraId="2A043D43">
            <w:pPr>
              <w:spacing w:line="420" w:lineRule="exact"/>
              <w:rPr>
                <w:rFonts w:ascii="楷体_GB2312" w:hAnsi="楷体" w:eastAsia="楷体_GB2312"/>
                <w:sz w:val="28"/>
                <w:szCs w:val="28"/>
              </w:rPr>
            </w:pPr>
            <w:r>
              <w:rPr>
                <w:rFonts w:hint="eastAsia" w:ascii="楷体_GB2312" w:hAnsi="楷体" w:eastAsia="楷体_GB2312"/>
                <w:sz w:val="28"/>
                <w:szCs w:val="28"/>
              </w:rPr>
              <w:t>1．对进档考生，根据招生计划，采用“分数优先”原则，按高考投档成绩从高分到低分择优录取，专业间无级差分。</w:t>
            </w:r>
          </w:p>
          <w:p w14:paraId="75B9BBFF">
            <w:pPr>
              <w:spacing w:line="420" w:lineRule="exact"/>
              <w:rPr>
                <w:rFonts w:ascii="楷体_GB2312" w:hAnsi="楷体" w:eastAsia="楷体_GB2312"/>
                <w:sz w:val="28"/>
                <w:szCs w:val="28"/>
              </w:rPr>
            </w:pPr>
            <w:r>
              <w:rPr>
                <w:rFonts w:hint="eastAsia" w:ascii="楷体_GB2312" w:hAnsi="楷体" w:eastAsia="楷体_GB2312"/>
                <w:sz w:val="28"/>
                <w:szCs w:val="28"/>
              </w:rPr>
              <w:t>2．同分情况，</w:t>
            </w:r>
            <w:r>
              <w:rPr>
                <w:rFonts w:ascii="楷体_GB2312" w:hAnsi="宋体" w:eastAsia="楷体_GB2312" w:cs="楷体_GB2312"/>
                <w:color w:val="000000"/>
                <w:sz w:val="28"/>
                <w:szCs w:val="28"/>
              </w:rPr>
              <w:t>学校认可省级招办的投档</w:t>
            </w:r>
            <w:r>
              <w:rPr>
                <w:rFonts w:hint="eastAsia" w:ascii="楷体_GB2312" w:hAnsi="宋体" w:eastAsia="楷体_GB2312" w:cs="楷体_GB2312"/>
                <w:color w:val="000000"/>
                <w:sz w:val="28"/>
                <w:szCs w:val="28"/>
              </w:rPr>
              <w:t>位次或</w:t>
            </w:r>
            <w:r>
              <w:rPr>
                <w:rFonts w:ascii="楷体_GB2312" w:hAnsi="宋体" w:eastAsia="楷体_GB2312" w:cs="楷体_GB2312"/>
                <w:color w:val="000000"/>
                <w:sz w:val="28"/>
                <w:szCs w:val="28"/>
              </w:rPr>
              <w:t>位序分(号)。无投档</w:t>
            </w:r>
            <w:r>
              <w:rPr>
                <w:rFonts w:hint="eastAsia" w:ascii="楷体_GB2312" w:hAnsi="宋体" w:eastAsia="楷体_GB2312" w:cs="楷体_GB2312"/>
                <w:color w:val="000000"/>
                <w:sz w:val="28"/>
                <w:szCs w:val="28"/>
              </w:rPr>
              <w:t>位次或</w:t>
            </w:r>
            <w:r>
              <w:rPr>
                <w:rFonts w:ascii="楷体_GB2312" w:hAnsi="宋体" w:eastAsia="楷体_GB2312" w:cs="楷体_GB2312"/>
                <w:color w:val="000000"/>
                <w:sz w:val="28"/>
                <w:szCs w:val="28"/>
              </w:rPr>
              <w:t>位序分(号)的省份，</w:t>
            </w:r>
            <w:r>
              <w:rPr>
                <w:rFonts w:hint="eastAsia" w:ascii="楷体_GB2312" w:hAnsi="楷体" w:eastAsia="楷体_GB2312"/>
                <w:sz w:val="28"/>
                <w:szCs w:val="28"/>
              </w:rPr>
              <w:t>依次按数学、外语、语文成绩高低顺次决定排序。</w:t>
            </w:r>
          </w:p>
          <w:p w14:paraId="716E27C9">
            <w:pPr>
              <w:spacing w:line="420" w:lineRule="exact"/>
              <w:rPr>
                <w:rFonts w:ascii="楷体_GB2312" w:hAnsi="楷体" w:eastAsia="楷体_GB2312"/>
                <w:b/>
                <w:bCs/>
                <w:sz w:val="28"/>
                <w:szCs w:val="28"/>
              </w:rPr>
            </w:pPr>
            <w:r>
              <w:rPr>
                <w:rFonts w:hint="eastAsia" w:ascii="楷体_GB2312" w:hAnsi="楷体" w:eastAsia="楷体_GB2312"/>
                <w:b/>
                <w:bCs/>
                <w:sz w:val="28"/>
                <w:szCs w:val="28"/>
              </w:rPr>
              <w:t>（三）艺术类专业</w:t>
            </w:r>
          </w:p>
          <w:p w14:paraId="29F9377E">
            <w:pPr>
              <w:spacing w:line="420" w:lineRule="exact"/>
              <w:rPr>
                <w:rFonts w:ascii="楷体_GB2312" w:hAnsi="楷体" w:eastAsia="楷体_GB2312"/>
                <w:b/>
                <w:bCs/>
                <w:sz w:val="28"/>
                <w:szCs w:val="28"/>
              </w:rPr>
            </w:pPr>
            <w:r>
              <w:rPr>
                <w:rFonts w:hint="eastAsia" w:ascii="楷体_GB2312" w:hAnsi="楷体" w:eastAsia="楷体_GB2312"/>
                <w:b/>
                <w:bCs/>
                <w:sz w:val="28"/>
                <w:szCs w:val="28"/>
              </w:rPr>
              <w:t>依据普通高等学校招生全国统一考试（秋季统一考试）成绩，美术与设计类专业省统考成绩，表（导）演类-服装表演方向专业省统考成绩，录取规则为：</w:t>
            </w:r>
          </w:p>
          <w:p w14:paraId="58D29EC9">
            <w:pPr>
              <w:spacing w:line="420" w:lineRule="exact"/>
              <w:rPr>
                <w:rFonts w:ascii="楷体_GB2312" w:hAnsi="楷体" w:eastAsia="楷体_GB2312"/>
                <w:b/>
                <w:bCs/>
                <w:sz w:val="28"/>
                <w:szCs w:val="28"/>
              </w:rPr>
            </w:pPr>
            <w:r>
              <w:rPr>
                <w:rFonts w:hint="eastAsia" w:ascii="楷体_GB2312" w:hAnsi="楷体" w:eastAsia="楷体_GB2312"/>
                <w:sz w:val="28"/>
                <w:szCs w:val="28"/>
              </w:rPr>
              <w:t>1．文化及专业成绩要求</w:t>
            </w:r>
          </w:p>
          <w:p w14:paraId="23225FD6">
            <w:pPr>
              <w:spacing w:line="420" w:lineRule="exact"/>
              <w:rPr>
                <w:rFonts w:ascii="楷体_GB2312" w:hAnsi="楷体" w:eastAsia="楷体_GB2312"/>
                <w:sz w:val="28"/>
                <w:szCs w:val="28"/>
              </w:rPr>
            </w:pPr>
            <w:r>
              <w:rPr>
                <w:rFonts w:hint="eastAsia" w:ascii="楷体_GB2312" w:hAnsi="楷体" w:eastAsia="楷体_GB2312"/>
                <w:sz w:val="28"/>
                <w:szCs w:val="28"/>
              </w:rPr>
              <w:t>（1）艺术类专业高考文化成绩须达到省级招办划定的艺术类本科文化最低录取控制分数线。省统考成绩须达到省级招办划定的省统考合格线。</w:t>
            </w:r>
          </w:p>
          <w:p w14:paraId="78C34DE9">
            <w:pPr>
              <w:spacing w:line="420" w:lineRule="exact"/>
              <w:rPr>
                <w:rFonts w:ascii="楷体_GB2312" w:hAnsi="楷体" w:eastAsia="楷体_GB2312"/>
                <w:sz w:val="28"/>
                <w:szCs w:val="28"/>
              </w:rPr>
            </w:pPr>
            <w:r>
              <w:rPr>
                <w:rFonts w:hint="eastAsia" w:ascii="楷体_GB2312" w:hAnsi="楷体" w:eastAsia="楷体_GB2312"/>
                <w:sz w:val="28"/>
                <w:szCs w:val="28"/>
              </w:rPr>
              <w:t>（2）航空服务艺术与管理和表演专业使用各省（市）表（导）演类-服装表演方向统考成绩作为考生的专业考试成绩。其它艺术类专业均使用各省（市）美术与设计学类统考成绩作为考生的专业考试成绩。</w:t>
            </w:r>
          </w:p>
          <w:p w14:paraId="3C91906E">
            <w:pPr>
              <w:spacing w:line="420" w:lineRule="exact"/>
              <w:rPr>
                <w:rFonts w:ascii="楷体_GB2312" w:hAnsi="楷体" w:eastAsia="楷体_GB2312"/>
                <w:sz w:val="28"/>
                <w:szCs w:val="28"/>
              </w:rPr>
            </w:pPr>
            <w:r>
              <w:rPr>
                <w:rFonts w:hint="eastAsia" w:ascii="楷体_GB2312" w:hAnsi="楷体" w:eastAsia="楷体_GB2312"/>
                <w:sz w:val="28"/>
                <w:szCs w:val="28"/>
              </w:rPr>
              <w:t>2．在满足“文化及专业成绩要求”的前提下，进档考生根据招生计划，采用“分数优先”原则，按折算总分从高分到低分择优录取，专业间无级差分。</w:t>
            </w:r>
          </w:p>
          <w:p w14:paraId="0A2908B0">
            <w:pPr>
              <w:spacing w:line="420" w:lineRule="exact"/>
              <w:rPr>
                <w:rFonts w:ascii="楷体_GB2312" w:hAnsi="楷体" w:eastAsia="楷体_GB2312"/>
                <w:sz w:val="28"/>
                <w:szCs w:val="28"/>
              </w:rPr>
            </w:pPr>
            <w:r>
              <w:rPr>
                <w:rFonts w:hint="eastAsia" w:ascii="楷体_GB2312" w:hAnsi="楷体" w:eastAsia="楷体_GB2312"/>
                <w:sz w:val="28"/>
                <w:szCs w:val="28"/>
              </w:rPr>
              <w:t>3．同分情况，学校认可省级招办的投档位次或位序分(号)。无投档位次或位序分(号)的省份，折算总分相同时，按专业考试成绩、语文、外语、数学成绩高低顺次决定排序。</w:t>
            </w:r>
          </w:p>
          <w:p w14:paraId="5CAFD1E2">
            <w:pPr>
              <w:spacing w:line="420" w:lineRule="exact"/>
              <w:rPr>
                <w:rFonts w:ascii="楷体_GB2312" w:hAnsi="楷体" w:eastAsia="楷体_GB2312"/>
                <w:sz w:val="28"/>
                <w:szCs w:val="28"/>
              </w:rPr>
            </w:pPr>
            <w:r>
              <w:rPr>
                <w:rFonts w:hint="eastAsia" w:ascii="楷体_GB2312" w:hAnsi="楷体" w:eastAsia="楷体_GB2312"/>
                <w:sz w:val="28"/>
                <w:szCs w:val="28"/>
              </w:rPr>
              <w:t>4．根据专业特点，建议符合以下条件的考生报考，不符合条件的考生慎重报考。</w:t>
            </w:r>
          </w:p>
          <w:p w14:paraId="6013A863">
            <w:pPr>
              <w:spacing w:line="420" w:lineRule="exact"/>
              <w:rPr>
                <w:rFonts w:ascii="楷体_GB2312" w:hAnsi="楷体" w:eastAsia="楷体_GB2312"/>
                <w:sz w:val="28"/>
                <w:szCs w:val="28"/>
              </w:rPr>
            </w:pPr>
            <w:r>
              <w:rPr>
                <w:rFonts w:hint="eastAsia" w:ascii="楷体_GB2312" w:hAnsi="楷体" w:eastAsia="楷体_GB2312"/>
                <w:sz w:val="28"/>
                <w:szCs w:val="28"/>
              </w:rPr>
              <w:t>（1）航空服务艺术与管理专业报考条件：女生净身高为164cm～174cm；男生净身高为174cm～184cm，五官端正。</w:t>
            </w:r>
          </w:p>
          <w:p w14:paraId="6D2FBD45">
            <w:pPr>
              <w:spacing w:line="420" w:lineRule="exact"/>
              <w:rPr>
                <w:rFonts w:ascii="楷体_GB2312" w:hAnsi="楷体" w:eastAsia="楷体_GB2312"/>
                <w:sz w:val="28"/>
                <w:szCs w:val="28"/>
              </w:rPr>
            </w:pPr>
            <w:r>
              <w:rPr>
                <w:rFonts w:hint="eastAsia" w:ascii="楷体_GB2312" w:hAnsi="楷体" w:eastAsia="楷体_GB2312"/>
                <w:sz w:val="28"/>
                <w:szCs w:val="28"/>
              </w:rPr>
              <w:t>（2）表演专业报考条件：女生净身高为170cm～182cm；男生净身高为180cm～192cm，五官端正。</w:t>
            </w:r>
          </w:p>
          <w:p w14:paraId="795320CC">
            <w:pPr>
              <w:spacing w:line="420" w:lineRule="exact"/>
              <w:rPr>
                <w:rFonts w:ascii="楷体_GB2312" w:hAnsi="楷体" w:eastAsia="楷体_GB2312"/>
                <w:b/>
                <w:bCs/>
                <w:sz w:val="28"/>
                <w:szCs w:val="28"/>
              </w:rPr>
            </w:pPr>
            <w:r>
              <w:rPr>
                <w:rFonts w:hint="eastAsia" w:ascii="楷体_GB2312" w:hAnsi="楷体" w:eastAsia="楷体_GB2312"/>
                <w:b/>
                <w:bCs/>
                <w:sz w:val="28"/>
                <w:szCs w:val="28"/>
              </w:rPr>
              <w:t>（四）飞行技术专业</w:t>
            </w:r>
          </w:p>
          <w:p w14:paraId="051E37B6">
            <w:pPr>
              <w:spacing w:line="420" w:lineRule="exact"/>
              <w:rPr>
                <w:rFonts w:ascii="楷体_GB2312" w:hAnsi="楷体" w:eastAsia="楷体_GB2312"/>
                <w:sz w:val="28"/>
                <w:szCs w:val="28"/>
              </w:rPr>
            </w:pPr>
            <w:r>
              <w:rPr>
                <w:rFonts w:hint="eastAsia" w:ascii="楷体_GB2312" w:hAnsi="楷体" w:eastAsia="楷体_GB2312"/>
                <w:sz w:val="28"/>
                <w:szCs w:val="28"/>
              </w:rPr>
              <w:t>1．考生须提前参加面试、体检和背景调查，并在中国民用航空招飞信息系统报名且确认有效志愿，取得合格结论后方可报考。</w:t>
            </w:r>
          </w:p>
          <w:p w14:paraId="734BEF7F">
            <w:pPr>
              <w:spacing w:line="420" w:lineRule="exact"/>
              <w:rPr>
                <w:rFonts w:ascii="楷体_GB2312" w:hAnsi="楷体" w:eastAsia="楷体_GB2312"/>
                <w:sz w:val="28"/>
                <w:szCs w:val="28"/>
              </w:rPr>
            </w:pPr>
            <w:r>
              <w:rPr>
                <w:rFonts w:hint="eastAsia" w:ascii="楷体_GB2312" w:hAnsi="楷体" w:eastAsia="楷体_GB2312"/>
                <w:sz w:val="28"/>
                <w:szCs w:val="28"/>
              </w:rPr>
              <w:t>2．根据中国民用航空局要求，我校招飞录取最低控制分数线按当地高考文化课总分的60%执行，外语单科成绩须达到100分（含）以上。录取时，控分线上考生按高考投档成绩从高分到低分择优录取。</w:t>
            </w:r>
          </w:p>
          <w:p w14:paraId="432FC5AF">
            <w:pPr>
              <w:spacing w:line="420" w:lineRule="exact"/>
              <w:rPr>
                <w:rFonts w:ascii="楷体_GB2312" w:hAnsi="楷体" w:eastAsia="楷体_GB2312"/>
                <w:sz w:val="28"/>
                <w:szCs w:val="28"/>
              </w:rPr>
            </w:pPr>
            <w:r>
              <w:rPr>
                <w:rFonts w:hint="eastAsia" w:ascii="楷体_GB2312" w:hAnsi="楷体" w:eastAsia="楷体_GB2312"/>
                <w:sz w:val="28"/>
                <w:szCs w:val="28"/>
              </w:rPr>
              <w:t>3．同分情况，学校认可省级招办的投档位次或位序分(号)。无投档位次或位序分(号)的省份，依次按数学、外语、语文成绩高低顺次决定排序。</w:t>
            </w:r>
          </w:p>
          <w:p w14:paraId="1ABFAFCE">
            <w:pPr>
              <w:spacing w:line="420" w:lineRule="exact"/>
              <w:rPr>
                <w:rFonts w:ascii="楷体_GB2312" w:hAnsi="楷体" w:eastAsia="楷体_GB2312"/>
                <w:b/>
                <w:bCs/>
                <w:sz w:val="28"/>
                <w:szCs w:val="28"/>
              </w:rPr>
            </w:pPr>
            <w:r>
              <w:rPr>
                <w:rFonts w:hint="eastAsia" w:ascii="楷体_GB2312" w:hAnsi="楷体" w:eastAsia="楷体_GB2312"/>
                <w:b/>
                <w:bCs/>
                <w:sz w:val="28"/>
                <w:szCs w:val="28"/>
              </w:rPr>
              <w:t>（五）专业调剂</w:t>
            </w:r>
          </w:p>
          <w:p w14:paraId="46C83486">
            <w:pPr>
              <w:spacing w:line="420" w:lineRule="exact"/>
              <w:rPr>
                <w:rFonts w:ascii="楷体_GB2312" w:hAnsi="楷体" w:eastAsia="楷体_GB2312"/>
                <w:sz w:val="28"/>
                <w:szCs w:val="28"/>
              </w:rPr>
            </w:pPr>
            <w:r>
              <w:rPr>
                <w:rFonts w:hint="eastAsia" w:ascii="楷体_GB2312" w:hAnsi="楷体" w:eastAsia="楷体_GB2312"/>
                <w:sz w:val="28"/>
                <w:szCs w:val="28"/>
              </w:rPr>
              <w:t>对填报专业均不能满足，且服从专业调剂的进档考生，学校根据其投档成绩从高分到低分顺序依次进行调剂录取，同时参考普通高中学生综合素质评价信息情况、体检情况、选考科目情况及单科成绩情况等相关信息；对填报专业均不能满足，且不服从专业调剂的进档考生，予以退档。</w:t>
            </w:r>
          </w:p>
          <w:p w14:paraId="0993C57C">
            <w:pPr>
              <w:spacing w:line="420" w:lineRule="exact"/>
              <w:rPr>
                <w:rFonts w:ascii="楷体_GB2312" w:hAnsi="楷体" w:eastAsia="楷体_GB2312"/>
                <w:sz w:val="28"/>
                <w:szCs w:val="28"/>
              </w:rPr>
            </w:pPr>
            <w:r>
              <w:rPr>
                <w:rFonts w:hint="eastAsia" w:ascii="楷体_GB2312" w:hAnsi="楷体" w:eastAsia="楷体_GB2312"/>
                <w:b/>
                <w:bCs/>
                <w:sz w:val="28"/>
                <w:szCs w:val="28"/>
              </w:rPr>
              <w:t>（六）其它规定</w:t>
            </w:r>
          </w:p>
          <w:p w14:paraId="050BE07F">
            <w:pPr>
              <w:spacing w:line="420" w:lineRule="exact"/>
              <w:rPr>
                <w:rFonts w:ascii="楷体_GB2312" w:hAnsi="楷体" w:eastAsia="楷体_GB2312"/>
                <w:sz w:val="28"/>
                <w:szCs w:val="28"/>
              </w:rPr>
            </w:pPr>
            <w:r>
              <w:rPr>
                <w:rFonts w:hint="eastAsia" w:ascii="楷体_GB2312" w:hAnsi="楷体" w:eastAsia="楷体_GB2312"/>
                <w:sz w:val="28"/>
                <w:szCs w:val="28"/>
              </w:rPr>
              <w:t>1．学校认可教育部和各省招办根据教育部相关规定给予考生的计入高考文化投档成绩的全国性加分，即政策性加分含在投档分中，专业录取时计入总分。我校原则上认可考生具备的所有加分项中最高分一项，不可累计。</w:t>
            </w:r>
          </w:p>
          <w:p w14:paraId="33B00F53">
            <w:pPr>
              <w:spacing w:line="420" w:lineRule="exact"/>
              <w:rPr>
                <w:rFonts w:ascii="楷体_GB2312" w:hAnsi="楷体" w:eastAsia="楷体_GB2312"/>
                <w:sz w:val="28"/>
                <w:szCs w:val="28"/>
              </w:rPr>
            </w:pPr>
            <w:r>
              <w:rPr>
                <w:rFonts w:hint="eastAsia" w:ascii="楷体_GB2312" w:hAnsi="楷体" w:eastAsia="楷体_GB2312"/>
                <w:sz w:val="28"/>
                <w:szCs w:val="28"/>
              </w:rPr>
              <w:t>2．学校生源不足时，省级招办可在同批次录取控制分数线上，进行征集志愿投档，投档人数原则上不超过公布的招生计划缺额数。</w:t>
            </w:r>
          </w:p>
          <w:p w14:paraId="0448BCEC">
            <w:pPr>
              <w:spacing w:line="420" w:lineRule="exact"/>
              <w:rPr>
                <w:rFonts w:ascii="楷体_GB2312" w:hAnsi="楷体" w:eastAsia="楷体_GB2312"/>
                <w:sz w:val="28"/>
                <w:szCs w:val="28"/>
              </w:rPr>
            </w:pPr>
            <w:r>
              <w:rPr>
                <w:rFonts w:hint="eastAsia" w:ascii="楷体_GB2312" w:hAnsi="楷体" w:eastAsia="楷体_GB2312"/>
                <w:sz w:val="28"/>
                <w:szCs w:val="28"/>
              </w:rPr>
              <w:t>3．高考改革有关省（市）的专业选考科目要求和其它录取程序，以省级招办公布的规定为准。</w:t>
            </w:r>
          </w:p>
        </w:tc>
      </w:tr>
      <w:tr w14:paraId="468F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51" w:type="dxa"/>
            <w:gridSpan w:val="2"/>
            <w:vMerge w:val="restart"/>
            <w:tcBorders>
              <w:top w:val="single" w:color="auto" w:sz="6" w:space="0"/>
              <w:left w:val="single" w:color="auto" w:sz="12" w:space="0"/>
              <w:bottom w:val="single" w:color="auto" w:sz="4" w:space="0"/>
              <w:right w:val="single" w:color="auto" w:sz="6" w:space="0"/>
            </w:tcBorders>
            <w:vAlign w:val="center"/>
          </w:tcPr>
          <w:p w14:paraId="6FB40C69">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十二、收费标准</w:t>
            </w:r>
          </w:p>
        </w:tc>
        <w:tc>
          <w:tcPr>
            <w:tcW w:w="1701" w:type="dxa"/>
            <w:tcBorders>
              <w:top w:val="single" w:color="auto" w:sz="6" w:space="0"/>
              <w:left w:val="single" w:color="auto" w:sz="6" w:space="0"/>
              <w:bottom w:val="single" w:color="auto" w:sz="4" w:space="0"/>
              <w:right w:val="single" w:color="auto" w:sz="6" w:space="0"/>
            </w:tcBorders>
            <w:vAlign w:val="center"/>
          </w:tcPr>
          <w:p w14:paraId="694D0C5B">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学费标准</w:t>
            </w:r>
          </w:p>
        </w:tc>
        <w:tc>
          <w:tcPr>
            <w:tcW w:w="6746" w:type="dxa"/>
            <w:tcBorders>
              <w:top w:val="single" w:color="auto" w:sz="4" w:space="0"/>
              <w:left w:val="single" w:color="auto" w:sz="6" w:space="0"/>
              <w:bottom w:val="single" w:color="auto" w:sz="4" w:space="0"/>
              <w:right w:val="single" w:color="auto" w:sz="12" w:space="0"/>
            </w:tcBorders>
            <w:vAlign w:val="center"/>
          </w:tcPr>
          <w:p w14:paraId="189FD3B6">
            <w:pPr>
              <w:spacing w:line="420" w:lineRule="exact"/>
              <w:rPr>
                <w:rFonts w:ascii="楷体_GB2312" w:hAnsi="楷体" w:eastAsia="楷体_GB2312"/>
                <w:sz w:val="28"/>
                <w:szCs w:val="28"/>
              </w:rPr>
            </w:pPr>
            <w:r>
              <w:rPr>
                <w:rFonts w:hint="eastAsia" w:ascii="楷体_GB2312" w:hAnsi="楷体" w:eastAsia="楷体_GB2312"/>
                <w:b/>
                <w:bCs/>
                <w:sz w:val="28"/>
                <w:szCs w:val="28"/>
              </w:rPr>
              <w:t>（一）普通本科</w:t>
            </w:r>
          </w:p>
          <w:p w14:paraId="4BDFF4C5">
            <w:pPr>
              <w:spacing w:line="420" w:lineRule="exact"/>
              <w:rPr>
                <w:rFonts w:ascii="楷体_GB2312" w:hAnsi="楷体" w:eastAsia="楷体_GB2312"/>
                <w:sz w:val="28"/>
                <w:szCs w:val="28"/>
              </w:rPr>
            </w:pPr>
            <w:r>
              <w:rPr>
                <w:rFonts w:hint="eastAsia" w:ascii="楷体_GB2312" w:hAnsi="楷体" w:eastAsia="楷体_GB2312"/>
                <w:sz w:val="28"/>
                <w:szCs w:val="28"/>
              </w:rPr>
              <w:t>1.文科类专业每生每学年6500元（沪发改价调〔2023〕 21号）</w:t>
            </w:r>
          </w:p>
          <w:p w14:paraId="69BE111D">
            <w:pPr>
              <w:spacing w:line="420" w:lineRule="exact"/>
              <w:rPr>
                <w:rFonts w:ascii="楷体_GB2312" w:hAnsi="楷体" w:eastAsia="楷体_GB2312"/>
                <w:sz w:val="28"/>
                <w:szCs w:val="28"/>
              </w:rPr>
            </w:pPr>
            <w:r>
              <w:rPr>
                <w:rFonts w:hint="eastAsia" w:ascii="楷体_GB2312" w:hAnsi="楷体" w:eastAsia="楷体_GB2312"/>
                <w:sz w:val="28"/>
                <w:szCs w:val="28"/>
              </w:rPr>
              <w:t>2.理工类专业每生每学年7000元（沪发改价调〔2023〕 21号）</w:t>
            </w:r>
          </w:p>
          <w:p w14:paraId="3BA386C9">
            <w:pPr>
              <w:spacing w:line="420" w:lineRule="exact"/>
              <w:rPr>
                <w:rFonts w:ascii="楷体_GB2312" w:hAnsi="楷体" w:eastAsia="楷体_GB2312"/>
                <w:sz w:val="28"/>
                <w:szCs w:val="28"/>
              </w:rPr>
            </w:pPr>
            <w:r>
              <w:rPr>
                <w:rFonts w:hint="eastAsia" w:ascii="楷体_GB2312" w:hAnsi="楷体" w:eastAsia="楷体_GB2312"/>
                <w:sz w:val="28"/>
                <w:szCs w:val="28"/>
              </w:rPr>
              <w:t>3.普通艺术类专业每生每学年13000元（沪发改价调〔2023〕 21号）</w:t>
            </w:r>
          </w:p>
          <w:p w14:paraId="0B76B386">
            <w:pPr>
              <w:spacing w:line="420" w:lineRule="exact"/>
              <w:rPr>
                <w:rFonts w:ascii="楷体_GB2312" w:hAnsi="楷体" w:eastAsia="楷体_GB2312"/>
                <w:sz w:val="28"/>
                <w:szCs w:val="28"/>
              </w:rPr>
            </w:pPr>
            <w:r>
              <w:rPr>
                <w:rFonts w:hint="eastAsia" w:ascii="楷体_GB2312" w:hAnsi="楷体" w:eastAsia="楷体_GB2312"/>
                <w:sz w:val="28"/>
                <w:szCs w:val="28"/>
              </w:rPr>
              <w:t>4.数字媒体艺术（中韩合作办学）、产品设计（中韩合作办学）和视觉传达设计（中韩合作办学）专业每生每学年39000元（沪发改规范〔2023〕 4号）</w:t>
            </w:r>
          </w:p>
          <w:p w14:paraId="54F5D790">
            <w:pPr>
              <w:spacing w:line="420" w:lineRule="exact"/>
              <w:rPr>
                <w:rFonts w:ascii="楷体_GB2312" w:hAnsi="楷体" w:eastAsia="楷体_GB2312"/>
                <w:b/>
                <w:bCs/>
                <w:sz w:val="28"/>
                <w:szCs w:val="28"/>
              </w:rPr>
            </w:pPr>
            <w:r>
              <w:rPr>
                <w:rFonts w:hint="eastAsia" w:ascii="楷体_GB2312" w:hAnsi="楷体" w:eastAsia="楷体_GB2312"/>
                <w:b/>
                <w:bCs/>
                <w:sz w:val="28"/>
                <w:szCs w:val="28"/>
              </w:rPr>
              <w:t>（二）职业本科</w:t>
            </w:r>
          </w:p>
          <w:p w14:paraId="73392704">
            <w:pPr>
              <w:spacing w:line="420" w:lineRule="exact"/>
              <w:rPr>
                <w:rFonts w:ascii="楷体_GB2312" w:hAnsi="楷体" w:eastAsia="楷体_GB2312"/>
                <w:sz w:val="28"/>
                <w:szCs w:val="28"/>
              </w:rPr>
            </w:pPr>
            <w:r>
              <w:rPr>
                <w:rFonts w:hint="eastAsia" w:ascii="楷体_GB2312" w:hAnsi="楷体" w:eastAsia="楷体_GB2312"/>
                <w:sz w:val="28"/>
                <w:szCs w:val="28"/>
              </w:rPr>
              <w:t>1．职业本科专业每生每学年7500元（沪价行〔2000〕120号）</w:t>
            </w:r>
          </w:p>
          <w:p w14:paraId="7A0829C8">
            <w:pPr>
              <w:spacing w:line="420" w:lineRule="exact"/>
              <w:rPr>
                <w:rFonts w:hint="eastAsia" w:ascii="楷体_GB2312" w:hAnsi="楷体" w:eastAsia="楷体_GB2312"/>
                <w:b/>
                <w:bCs/>
                <w:sz w:val="28"/>
                <w:szCs w:val="28"/>
                <w:lang w:val="en-US" w:eastAsia="zh-CN"/>
              </w:rPr>
            </w:pPr>
            <w:r>
              <w:rPr>
                <w:rFonts w:hint="eastAsia" w:ascii="楷体_GB2312" w:hAnsi="楷体" w:eastAsia="楷体_GB2312"/>
                <w:b/>
                <w:bCs/>
                <w:sz w:val="28"/>
                <w:szCs w:val="28"/>
              </w:rPr>
              <w:t>（三）</w:t>
            </w:r>
            <w:r>
              <w:rPr>
                <w:rFonts w:hint="eastAsia" w:ascii="楷体_GB2312" w:hAnsi="楷体" w:eastAsia="楷体_GB2312"/>
                <w:b/>
                <w:bCs/>
                <w:sz w:val="28"/>
                <w:szCs w:val="28"/>
                <w:lang w:val="en-US" w:eastAsia="zh-CN"/>
              </w:rPr>
              <w:t>高职</w:t>
            </w:r>
          </w:p>
          <w:p w14:paraId="63D1E1BC">
            <w:pPr>
              <w:spacing w:line="420" w:lineRule="exact"/>
              <w:rPr>
                <w:rFonts w:ascii="楷体_GB2312" w:hAnsi="楷体" w:eastAsia="楷体_GB2312"/>
                <w:sz w:val="28"/>
                <w:szCs w:val="28"/>
              </w:rPr>
            </w:pPr>
            <w:r>
              <w:rPr>
                <w:rFonts w:hint="eastAsia" w:ascii="楷体_GB2312" w:hAnsi="楷体" w:eastAsia="楷体_GB2312"/>
                <w:sz w:val="28"/>
                <w:szCs w:val="28"/>
              </w:rPr>
              <w:t>1．普通</w:t>
            </w:r>
            <w:r>
              <w:rPr>
                <w:rFonts w:hint="eastAsia" w:ascii="楷体_GB2312" w:hAnsi="楷体" w:eastAsia="楷体_GB2312"/>
                <w:sz w:val="28"/>
                <w:szCs w:val="28"/>
                <w:lang w:val="en-US" w:eastAsia="zh-CN"/>
              </w:rPr>
              <w:t>高</w:t>
            </w:r>
            <w:bookmarkStart w:id="0" w:name="_GoBack"/>
            <w:bookmarkEnd w:id="0"/>
            <w:r>
              <w:rPr>
                <w:rFonts w:hint="eastAsia" w:ascii="楷体_GB2312" w:hAnsi="楷体" w:eastAsia="楷体_GB2312"/>
                <w:sz w:val="28"/>
                <w:szCs w:val="28"/>
                <w:lang w:val="en-US" w:eastAsia="zh-CN"/>
              </w:rPr>
              <w:t>职</w:t>
            </w:r>
            <w:r>
              <w:rPr>
                <w:rFonts w:hint="eastAsia" w:ascii="楷体_GB2312" w:hAnsi="楷体" w:eastAsia="楷体_GB2312"/>
                <w:sz w:val="28"/>
                <w:szCs w:val="28"/>
              </w:rPr>
              <w:t>专业每生每学年7500元（沪价行〔2000〕120号）</w:t>
            </w:r>
          </w:p>
          <w:p w14:paraId="05CDE322">
            <w:pPr>
              <w:spacing w:line="420" w:lineRule="exact"/>
              <w:rPr>
                <w:rFonts w:ascii="楷体_GB2312" w:hAnsi="楷体" w:eastAsia="楷体_GB2312"/>
                <w:sz w:val="28"/>
                <w:szCs w:val="28"/>
              </w:rPr>
            </w:pPr>
            <w:r>
              <w:rPr>
                <w:rFonts w:hint="eastAsia" w:ascii="楷体_GB2312" w:hAnsi="楷体" w:eastAsia="楷体_GB2312"/>
                <w:sz w:val="28"/>
                <w:szCs w:val="28"/>
              </w:rPr>
              <w:t>2．国际商务（旅游及商务管理）（中瑞合作办学）专业每生每学年22500元（沪价费〔2015〕7号）</w:t>
            </w:r>
          </w:p>
          <w:p w14:paraId="70BB860E">
            <w:pPr>
              <w:spacing w:line="420" w:lineRule="exact"/>
              <w:rPr>
                <w:rFonts w:ascii="楷体_GB2312" w:hAnsi="楷体" w:eastAsia="楷体_GB2312"/>
                <w:b/>
                <w:bCs/>
                <w:sz w:val="28"/>
                <w:szCs w:val="28"/>
              </w:rPr>
            </w:pPr>
            <w:r>
              <w:rPr>
                <w:rFonts w:hint="eastAsia" w:ascii="楷体_GB2312" w:hAnsi="楷体" w:eastAsia="楷体_GB2312"/>
                <w:b/>
                <w:bCs/>
                <w:sz w:val="28"/>
                <w:szCs w:val="28"/>
              </w:rPr>
              <w:t>（四）预科</w:t>
            </w:r>
          </w:p>
          <w:p w14:paraId="2D1F01FB">
            <w:pPr>
              <w:spacing w:line="420" w:lineRule="exact"/>
              <w:rPr>
                <w:rFonts w:ascii="楷体_GB2312" w:hAnsi="楷体" w:eastAsia="楷体_GB2312"/>
                <w:b/>
                <w:bCs/>
                <w:sz w:val="28"/>
                <w:szCs w:val="28"/>
              </w:rPr>
            </w:pPr>
            <w:r>
              <w:rPr>
                <w:rFonts w:hint="eastAsia" w:ascii="楷体_GB2312" w:hAnsi="楷体" w:eastAsia="楷体_GB2312"/>
                <w:sz w:val="28"/>
                <w:szCs w:val="28"/>
              </w:rPr>
              <w:t>1.公共事业管理专业（预科）每生每学年6500元（沪发改价调〔2023〕 21号）</w:t>
            </w:r>
          </w:p>
        </w:tc>
      </w:tr>
      <w:tr w14:paraId="1F83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Merge w:val="continue"/>
            <w:tcBorders>
              <w:top w:val="single" w:color="auto" w:sz="4" w:space="0"/>
              <w:left w:val="single" w:color="auto" w:sz="12" w:space="0"/>
              <w:bottom w:val="single" w:color="auto" w:sz="4" w:space="0"/>
              <w:right w:val="single" w:color="auto" w:sz="6" w:space="0"/>
            </w:tcBorders>
            <w:vAlign w:val="center"/>
          </w:tcPr>
          <w:p w14:paraId="030339AC">
            <w:pPr>
              <w:spacing w:line="420" w:lineRule="exact"/>
              <w:ind w:firstLine="561"/>
              <w:rPr>
                <w:rFonts w:ascii="仿宋_GB2312" w:hAnsi="仿宋" w:eastAsia="仿宋_GB2312"/>
                <w:b/>
                <w:w w:val="90"/>
                <w:sz w:val="28"/>
                <w:szCs w:val="28"/>
              </w:rPr>
            </w:pPr>
          </w:p>
        </w:tc>
        <w:tc>
          <w:tcPr>
            <w:tcW w:w="1701" w:type="dxa"/>
            <w:tcBorders>
              <w:top w:val="single" w:color="auto" w:sz="4" w:space="0"/>
              <w:left w:val="single" w:color="auto" w:sz="6" w:space="0"/>
              <w:bottom w:val="single" w:color="auto" w:sz="4" w:space="0"/>
              <w:right w:val="single" w:color="auto" w:sz="6" w:space="0"/>
            </w:tcBorders>
            <w:vAlign w:val="center"/>
          </w:tcPr>
          <w:p w14:paraId="2DC829DE">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住宿费标准</w:t>
            </w:r>
          </w:p>
        </w:tc>
        <w:tc>
          <w:tcPr>
            <w:tcW w:w="6746" w:type="dxa"/>
            <w:tcBorders>
              <w:top w:val="single" w:color="auto" w:sz="4" w:space="0"/>
              <w:left w:val="single" w:color="auto" w:sz="6" w:space="0"/>
              <w:bottom w:val="single" w:color="auto" w:sz="4" w:space="0"/>
              <w:right w:val="single" w:color="auto" w:sz="12" w:space="0"/>
            </w:tcBorders>
            <w:vAlign w:val="center"/>
          </w:tcPr>
          <w:p w14:paraId="72FAEDD5">
            <w:pPr>
              <w:spacing w:line="420" w:lineRule="exact"/>
              <w:rPr>
                <w:rFonts w:ascii="楷体_GB2312" w:hAnsi="楷体" w:eastAsia="楷体_GB2312"/>
                <w:sz w:val="28"/>
                <w:szCs w:val="28"/>
              </w:rPr>
            </w:pPr>
            <w:r>
              <w:rPr>
                <w:rFonts w:hint="eastAsia" w:ascii="楷体_GB2312" w:hAnsi="楷体" w:eastAsia="楷体_GB2312"/>
                <w:sz w:val="28"/>
                <w:szCs w:val="28"/>
              </w:rPr>
              <w:t>每生每学年1200元（沪教委财〔2012〕118号、沪价费〔2003〕56号）</w:t>
            </w:r>
          </w:p>
        </w:tc>
      </w:tr>
      <w:tr w14:paraId="5CBA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vAlign w:val="center"/>
          </w:tcPr>
          <w:p w14:paraId="7FB580E9">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十三、资助政策</w:t>
            </w:r>
          </w:p>
        </w:tc>
        <w:tc>
          <w:tcPr>
            <w:tcW w:w="6746" w:type="dxa"/>
            <w:tcBorders>
              <w:top w:val="single" w:color="auto" w:sz="4" w:space="0"/>
              <w:left w:val="single" w:color="auto" w:sz="4" w:space="0"/>
              <w:bottom w:val="single" w:color="auto" w:sz="4" w:space="0"/>
              <w:right w:val="single" w:color="auto" w:sz="12" w:space="0"/>
            </w:tcBorders>
            <w:vAlign w:val="center"/>
          </w:tcPr>
          <w:p w14:paraId="711F66DF">
            <w:pPr>
              <w:spacing w:line="420" w:lineRule="exact"/>
              <w:rPr>
                <w:rFonts w:ascii="楷体_GB2312" w:hAnsi="楷体" w:eastAsia="楷体_GB2312"/>
                <w:sz w:val="28"/>
                <w:szCs w:val="28"/>
              </w:rPr>
            </w:pPr>
            <w:r>
              <w:rPr>
                <w:rFonts w:hint="eastAsia" w:ascii="楷体_GB2312" w:hAnsi="楷体" w:eastAsia="楷体_GB2312"/>
                <w:sz w:val="28"/>
                <w:szCs w:val="28"/>
              </w:rPr>
              <w:t>我校认真贯彻落实国家和上海市相关学生资助政策，被我校录取的家庭经济困难学生可通过“绿色通道”申请入学。入学后学生可按规定申请国家奖学金、上海市奖学金、国家励志奖学金、国家助学金、国家助学贷款、勤工助学岗位、临时困难补助和学费减免等资助项目。同时我校还设立有优秀学生奖学金、自强奖学金和各类社会奖助学金。我校承诺：确保被本校录取的学生不因家庭经济困难而失学。</w:t>
            </w:r>
          </w:p>
        </w:tc>
      </w:tr>
      <w:tr w14:paraId="75CF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3652" w:type="dxa"/>
            <w:gridSpan w:val="3"/>
            <w:tcBorders>
              <w:top w:val="single" w:color="auto" w:sz="4" w:space="0"/>
              <w:left w:val="single" w:color="auto" w:sz="12" w:space="0"/>
              <w:bottom w:val="single" w:color="auto" w:sz="4" w:space="0"/>
              <w:right w:val="single" w:color="auto" w:sz="4" w:space="0"/>
            </w:tcBorders>
            <w:vAlign w:val="center"/>
          </w:tcPr>
          <w:p w14:paraId="79BA79DC">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十四、监督机制及举报电话</w:t>
            </w:r>
          </w:p>
        </w:tc>
        <w:tc>
          <w:tcPr>
            <w:tcW w:w="6746" w:type="dxa"/>
            <w:tcBorders>
              <w:top w:val="single" w:color="auto" w:sz="4" w:space="0"/>
              <w:left w:val="single" w:color="auto" w:sz="4" w:space="0"/>
              <w:bottom w:val="single" w:color="auto" w:sz="4" w:space="0"/>
              <w:right w:val="single" w:color="auto" w:sz="12" w:space="0"/>
            </w:tcBorders>
            <w:vAlign w:val="center"/>
          </w:tcPr>
          <w:p w14:paraId="01E1F2BF">
            <w:pPr>
              <w:spacing w:line="420" w:lineRule="exact"/>
              <w:rPr>
                <w:rFonts w:ascii="楷体" w:hAnsi="楷体" w:eastAsia="楷体"/>
                <w:sz w:val="28"/>
                <w:szCs w:val="28"/>
              </w:rPr>
            </w:pPr>
            <w:r>
              <w:rPr>
                <w:rFonts w:hint="eastAsia" w:ascii="楷体" w:hAnsi="楷体" w:eastAsia="楷体"/>
                <w:sz w:val="28"/>
                <w:szCs w:val="28"/>
              </w:rPr>
              <w:t>按照招生“阳光工程”的统一要求，我校秋季统一考试招生全程接受本校</w:t>
            </w:r>
            <w:r>
              <w:rPr>
                <w:rFonts w:hint="eastAsia" w:ascii="楷体_GB2312" w:hAnsi="楷体" w:eastAsia="楷体_GB2312"/>
                <w:sz w:val="28"/>
                <w:szCs w:val="28"/>
              </w:rPr>
              <w:t>纪委（监察专员办公室）</w:t>
            </w:r>
            <w:r>
              <w:rPr>
                <w:rFonts w:hint="eastAsia" w:ascii="楷体" w:hAnsi="楷体" w:eastAsia="楷体"/>
                <w:sz w:val="28"/>
                <w:szCs w:val="28"/>
              </w:rPr>
              <w:t>监督。</w:t>
            </w:r>
          </w:p>
          <w:p w14:paraId="542A4CBF">
            <w:pPr>
              <w:spacing w:line="420" w:lineRule="exact"/>
              <w:rPr>
                <w:rFonts w:ascii="楷体" w:hAnsi="楷体" w:eastAsia="楷体"/>
                <w:sz w:val="28"/>
                <w:szCs w:val="28"/>
              </w:rPr>
            </w:pPr>
            <w:r>
              <w:rPr>
                <w:rFonts w:hint="eastAsia" w:ascii="楷体" w:hAnsi="楷体" w:eastAsia="楷体"/>
                <w:sz w:val="28"/>
                <w:szCs w:val="28"/>
              </w:rPr>
              <w:t>举报电话：021-67791256</w:t>
            </w:r>
          </w:p>
        </w:tc>
      </w:tr>
      <w:tr w14:paraId="5048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vAlign w:val="center"/>
          </w:tcPr>
          <w:p w14:paraId="26204738">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十五、网址及联系电话</w:t>
            </w:r>
          </w:p>
        </w:tc>
        <w:tc>
          <w:tcPr>
            <w:tcW w:w="6746" w:type="dxa"/>
            <w:tcBorders>
              <w:top w:val="single" w:color="auto" w:sz="4" w:space="0"/>
              <w:left w:val="single" w:color="auto" w:sz="4" w:space="0"/>
              <w:bottom w:val="single" w:color="auto" w:sz="4" w:space="0"/>
              <w:right w:val="single" w:color="auto" w:sz="12" w:space="0"/>
            </w:tcBorders>
            <w:vAlign w:val="center"/>
          </w:tcPr>
          <w:p w14:paraId="3F58F733">
            <w:pPr>
              <w:spacing w:line="420" w:lineRule="exact"/>
              <w:rPr>
                <w:rFonts w:ascii="楷体" w:hAnsi="楷体" w:eastAsia="楷体"/>
                <w:sz w:val="28"/>
                <w:szCs w:val="28"/>
              </w:rPr>
            </w:pPr>
            <w:r>
              <w:rPr>
                <w:rFonts w:hint="eastAsia" w:ascii="楷体" w:hAnsi="楷体" w:eastAsia="楷体"/>
                <w:sz w:val="28"/>
                <w:szCs w:val="28"/>
              </w:rPr>
              <w:t>学校官网：www.sues.edu.cn</w:t>
            </w:r>
          </w:p>
          <w:p w14:paraId="531040C9">
            <w:pPr>
              <w:spacing w:line="420" w:lineRule="exact"/>
              <w:rPr>
                <w:rFonts w:ascii="楷体" w:hAnsi="楷体" w:eastAsia="楷体"/>
                <w:sz w:val="28"/>
                <w:szCs w:val="28"/>
              </w:rPr>
            </w:pPr>
            <w:r>
              <w:rPr>
                <w:rFonts w:hint="eastAsia" w:ascii="楷体" w:hAnsi="楷体" w:eastAsia="楷体"/>
                <w:sz w:val="28"/>
                <w:szCs w:val="28"/>
              </w:rPr>
              <w:t>招生办官网：zsb.sues.edu.cn</w:t>
            </w:r>
          </w:p>
          <w:p w14:paraId="31923005">
            <w:pPr>
              <w:spacing w:line="420" w:lineRule="exact"/>
              <w:rPr>
                <w:rFonts w:ascii="楷体" w:hAnsi="楷体" w:eastAsia="楷体"/>
                <w:sz w:val="28"/>
                <w:szCs w:val="28"/>
              </w:rPr>
            </w:pPr>
            <w:r>
              <w:rPr>
                <w:rFonts w:hint="eastAsia" w:ascii="楷体" w:hAnsi="楷体" w:eastAsia="楷体"/>
                <w:sz w:val="28"/>
                <w:szCs w:val="28"/>
              </w:rPr>
              <w:t>咨询电话：021-62750183</w:t>
            </w:r>
          </w:p>
        </w:tc>
      </w:tr>
      <w:tr w14:paraId="7008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12" w:space="0"/>
              <w:right w:val="single" w:color="auto" w:sz="4" w:space="0"/>
            </w:tcBorders>
            <w:vAlign w:val="center"/>
          </w:tcPr>
          <w:p w14:paraId="194CCE83">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十六、其他须知</w:t>
            </w:r>
          </w:p>
        </w:tc>
        <w:tc>
          <w:tcPr>
            <w:tcW w:w="6746" w:type="dxa"/>
            <w:tcBorders>
              <w:top w:val="single" w:color="auto" w:sz="4" w:space="0"/>
              <w:left w:val="single" w:color="auto" w:sz="4" w:space="0"/>
              <w:bottom w:val="single" w:color="auto" w:sz="12" w:space="0"/>
              <w:right w:val="single" w:color="auto" w:sz="12" w:space="0"/>
            </w:tcBorders>
            <w:vAlign w:val="center"/>
          </w:tcPr>
          <w:p w14:paraId="329B3FF9">
            <w:pPr>
              <w:spacing w:line="420" w:lineRule="exact"/>
              <w:rPr>
                <w:rFonts w:ascii="楷体_GB2312" w:hAnsi="楷体" w:eastAsia="楷体_GB2312"/>
                <w:sz w:val="28"/>
                <w:szCs w:val="28"/>
              </w:rPr>
            </w:pPr>
            <w:r>
              <w:rPr>
                <w:rFonts w:hint="eastAsia" w:ascii="楷体_GB2312" w:hAnsi="楷体" w:eastAsia="楷体_GB2312"/>
                <w:sz w:val="28"/>
                <w:szCs w:val="28"/>
              </w:rPr>
              <w:t>1．</w:t>
            </w:r>
            <w:r>
              <w:rPr>
                <w:rFonts w:hint="eastAsia" w:ascii="楷体" w:hAnsi="楷体" w:eastAsia="楷体"/>
                <w:sz w:val="28"/>
                <w:szCs w:val="28"/>
              </w:rPr>
              <w:t>学校部分专业实行大类招生，具体专业以各</w:t>
            </w:r>
            <w:r>
              <w:rPr>
                <w:rFonts w:hint="eastAsia" w:ascii="楷体_GB2312" w:hAnsi="楷体" w:eastAsia="楷体_GB2312"/>
                <w:sz w:val="28"/>
                <w:szCs w:val="28"/>
              </w:rPr>
              <w:t>省级招办</w:t>
            </w:r>
            <w:r>
              <w:rPr>
                <w:rFonts w:hint="eastAsia" w:ascii="楷体" w:hAnsi="楷体" w:eastAsia="楷体"/>
                <w:sz w:val="28"/>
                <w:szCs w:val="28"/>
              </w:rPr>
              <w:t>公布的为准。</w:t>
            </w:r>
            <w:r>
              <w:rPr>
                <w:rFonts w:hint="eastAsia" w:ascii="楷体_GB2312" w:hAnsi="楷体" w:eastAsia="楷体_GB2312"/>
                <w:sz w:val="28"/>
                <w:szCs w:val="28"/>
              </w:rPr>
              <w:t>大类招生分流办法参照《上海工程技术大学全日制本科按学院学科大类招生专业分流方案(试行)》</w:t>
            </w:r>
            <w:r>
              <w:rPr>
                <w:rFonts w:hint="eastAsia" w:ascii="楷体" w:hAnsi="楷体" w:eastAsia="楷体"/>
                <w:sz w:val="28"/>
                <w:szCs w:val="28"/>
              </w:rPr>
              <w:t>及学校相关文件执行。</w:t>
            </w:r>
          </w:p>
          <w:p w14:paraId="19AEF7C3">
            <w:pPr>
              <w:spacing w:line="420" w:lineRule="exact"/>
              <w:rPr>
                <w:rFonts w:ascii="楷体_GB2312" w:hAnsi="楷体" w:eastAsia="楷体_GB2312"/>
                <w:sz w:val="28"/>
                <w:szCs w:val="28"/>
              </w:rPr>
            </w:pPr>
            <w:r>
              <w:rPr>
                <w:rFonts w:hint="eastAsia" w:ascii="楷体_GB2312" w:hAnsi="楷体" w:eastAsia="楷体_GB2312"/>
                <w:sz w:val="28"/>
                <w:szCs w:val="28"/>
              </w:rPr>
              <w:t>2．</w:t>
            </w:r>
            <w:r>
              <w:rPr>
                <w:rFonts w:hint="eastAsia" w:ascii="楷体" w:hAnsi="楷体" w:eastAsia="楷体"/>
                <w:sz w:val="28"/>
                <w:szCs w:val="28"/>
              </w:rPr>
              <w:t>机械设计制造及自动化、智能控制技术专业为职业本科专业。</w:t>
            </w:r>
          </w:p>
          <w:p w14:paraId="08F1F8C5">
            <w:pPr>
              <w:spacing w:line="420" w:lineRule="exact"/>
              <w:rPr>
                <w:rFonts w:ascii="楷体" w:hAnsi="楷体" w:eastAsia="楷体"/>
                <w:sz w:val="28"/>
                <w:szCs w:val="28"/>
              </w:rPr>
            </w:pPr>
            <w:r>
              <w:rPr>
                <w:rFonts w:hint="eastAsia" w:ascii="楷体_GB2312" w:hAnsi="楷体" w:eastAsia="楷体_GB2312"/>
                <w:sz w:val="28"/>
                <w:szCs w:val="28"/>
              </w:rPr>
              <w:t>3.</w:t>
            </w:r>
            <w:r>
              <w:rPr>
                <w:rFonts w:hint="eastAsia" w:ascii="楷体" w:hAnsi="楷体" w:eastAsia="楷体"/>
                <w:sz w:val="28"/>
                <w:szCs w:val="28"/>
              </w:rPr>
              <w:t>校内转专业办法参照《上海工程技术大学校内插班生及平台内转专业实施细则》及学校相关文件执行。</w:t>
            </w:r>
          </w:p>
          <w:p w14:paraId="45E151B7">
            <w:pPr>
              <w:spacing w:line="420" w:lineRule="exact"/>
              <w:rPr>
                <w:rFonts w:ascii="楷体" w:hAnsi="楷体" w:eastAsia="楷体"/>
                <w:sz w:val="28"/>
                <w:szCs w:val="28"/>
              </w:rPr>
            </w:pPr>
            <w:r>
              <w:rPr>
                <w:rFonts w:hint="eastAsia" w:ascii="楷体_GB2312" w:hAnsi="楷体" w:eastAsia="楷体_GB2312"/>
                <w:sz w:val="28"/>
                <w:szCs w:val="28"/>
              </w:rPr>
              <w:t>4．</w:t>
            </w:r>
            <w:r>
              <w:rPr>
                <w:rFonts w:hint="eastAsia" w:ascii="楷体" w:hAnsi="楷体" w:eastAsia="楷体"/>
                <w:sz w:val="28"/>
                <w:szCs w:val="28"/>
              </w:rPr>
              <w:t>未尽事宜按各省（市）招生主管部门相关文件执行。</w:t>
            </w:r>
          </w:p>
        </w:tc>
      </w:tr>
    </w:tbl>
    <w:p w14:paraId="1B410687">
      <w:pPr>
        <w:spacing w:line="400" w:lineRule="exact"/>
        <w:ind w:left="-43" w:hanging="272"/>
        <w:rPr>
          <w:rFonts w:ascii="黑体" w:hAnsi="仿宋" w:eastAsia="黑体"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YjljZDkzNTg0MGM4NjYyZmZmZDExZTBmZGM4M2QifQ=="/>
  </w:docVars>
  <w:rsids>
    <w:rsidRoot w:val="007D5086"/>
    <w:rsid w:val="001445F7"/>
    <w:rsid w:val="00660D07"/>
    <w:rsid w:val="007D5086"/>
    <w:rsid w:val="007E6CC0"/>
    <w:rsid w:val="008C3EFE"/>
    <w:rsid w:val="00975111"/>
    <w:rsid w:val="00B03400"/>
    <w:rsid w:val="00B75080"/>
    <w:rsid w:val="02DE01E4"/>
    <w:rsid w:val="07E16DFA"/>
    <w:rsid w:val="0C246150"/>
    <w:rsid w:val="0C5658E6"/>
    <w:rsid w:val="0DC87A93"/>
    <w:rsid w:val="0DEA5687"/>
    <w:rsid w:val="0F5F295C"/>
    <w:rsid w:val="101D7044"/>
    <w:rsid w:val="10703305"/>
    <w:rsid w:val="11552882"/>
    <w:rsid w:val="143C48A6"/>
    <w:rsid w:val="14DD1709"/>
    <w:rsid w:val="15B63B42"/>
    <w:rsid w:val="171750B3"/>
    <w:rsid w:val="1868577E"/>
    <w:rsid w:val="18E119B0"/>
    <w:rsid w:val="19B06AF5"/>
    <w:rsid w:val="1BC7159F"/>
    <w:rsid w:val="1BCF41AF"/>
    <w:rsid w:val="1E1D1792"/>
    <w:rsid w:val="1EAD7A9C"/>
    <w:rsid w:val="1F9B55EC"/>
    <w:rsid w:val="21891179"/>
    <w:rsid w:val="22D82B3C"/>
    <w:rsid w:val="23CF0D39"/>
    <w:rsid w:val="24FD2306"/>
    <w:rsid w:val="28727ABF"/>
    <w:rsid w:val="28CE5094"/>
    <w:rsid w:val="2A607FD7"/>
    <w:rsid w:val="2BE529DD"/>
    <w:rsid w:val="2EDC1660"/>
    <w:rsid w:val="2EFF1A70"/>
    <w:rsid w:val="2F6F1A64"/>
    <w:rsid w:val="3019232F"/>
    <w:rsid w:val="32F94898"/>
    <w:rsid w:val="3401123D"/>
    <w:rsid w:val="343D03F7"/>
    <w:rsid w:val="3729596E"/>
    <w:rsid w:val="379B6DA1"/>
    <w:rsid w:val="3925602F"/>
    <w:rsid w:val="39BD628A"/>
    <w:rsid w:val="3A613212"/>
    <w:rsid w:val="3B1C2066"/>
    <w:rsid w:val="3BCF0D18"/>
    <w:rsid w:val="3D7A264C"/>
    <w:rsid w:val="445B6F97"/>
    <w:rsid w:val="483C499E"/>
    <w:rsid w:val="48C64F77"/>
    <w:rsid w:val="48CF5A5B"/>
    <w:rsid w:val="48D85091"/>
    <w:rsid w:val="4E34431C"/>
    <w:rsid w:val="51D24C67"/>
    <w:rsid w:val="53753454"/>
    <w:rsid w:val="5458366C"/>
    <w:rsid w:val="5AFA2F6C"/>
    <w:rsid w:val="5B854A90"/>
    <w:rsid w:val="5C0C212A"/>
    <w:rsid w:val="5CA10AC7"/>
    <w:rsid w:val="5FE8360C"/>
    <w:rsid w:val="60375D12"/>
    <w:rsid w:val="63244A08"/>
    <w:rsid w:val="63344C10"/>
    <w:rsid w:val="65514F46"/>
    <w:rsid w:val="657E137F"/>
    <w:rsid w:val="66222388"/>
    <w:rsid w:val="67962003"/>
    <w:rsid w:val="6A440F45"/>
    <w:rsid w:val="6AC1299F"/>
    <w:rsid w:val="6B284D43"/>
    <w:rsid w:val="6C0036AB"/>
    <w:rsid w:val="6D91263F"/>
    <w:rsid w:val="6E1042EA"/>
    <w:rsid w:val="6EA2161F"/>
    <w:rsid w:val="6F03066F"/>
    <w:rsid w:val="6F174DC6"/>
    <w:rsid w:val="728241B9"/>
    <w:rsid w:val="72992158"/>
    <w:rsid w:val="7AAC6056"/>
    <w:rsid w:val="7D6910A4"/>
    <w:rsid w:val="7EA23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semiHidden/>
    <w:unhideWhenUsed/>
    <w:qFormat/>
    <w:uiPriority w:val="99"/>
    <w:pPr>
      <w:spacing w:after="150"/>
      <w:jc w:val="left"/>
    </w:pPr>
    <w:rPr>
      <w:kern w:val="0"/>
      <w:sz w:val="24"/>
    </w:rPr>
  </w:style>
  <w:style w:type="character" w:styleId="5">
    <w:name w:val="Strong"/>
    <w:basedOn w:val="4"/>
    <w:autoRedefine/>
    <w:qFormat/>
    <w:uiPriority w:val="22"/>
    <w:rPr>
      <w:b/>
      <w:bCs/>
    </w:rPr>
  </w:style>
  <w:style w:type="character" w:styleId="6">
    <w:name w:val="FollowedHyperlink"/>
    <w:basedOn w:val="4"/>
    <w:autoRedefine/>
    <w:semiHidden/>
    <w:unhideWhenUsed/>
    <w:qFormat/>
    <w:uiPriority w:val="99"/>
    <w:rPr>
      <w:color w:val="428BCA"/>
      <w:u w:val="none"/>
    </w:rPr>
  </w:style>
  <w:style w:type="character" w:styleId="7">
    <w:name w:val="HTML Definition"/>
    <w:basedOn w:val="4"/>
    <w:autoRedefine/>
    <w:semiHidden/>
    <w:unhideWhenUsed/>
    <w:qFormat/>
    <w:uiPriority w:val="99"/>
    <w:rPr>
      <w:i/>
      <w:iCs/>
    </w:rPr>
  </w:style>
  <w:style w:type="character" w:styleId="8">
    <w:name w:val="Hyperlink"/>
    <w:basedOn w:val="4"/>
    <w:autoRedefine/>
    <w:semiHidden/>
    <w:unhideWhenUsed/>
    <w:qFormat/>
    <w:uiPriority w:val="99"/>
    <w:rPr>
      <w:rFonts w:ascii="Times New Roman" w:hAnsi="Times New Roman" w:eastAsia="宋体" w:cs="Times New Roman"/>
      <w:color w:val="0000FF"/>
      <w:u w:val="none"/>
    </w:rPr>
  </w:style>
  <w:style w:type="character" w:styleId="9">
    <w:name w:val="HTML Code"/>
    <w:basedOn w:val="4"/>
    <w:autoRedefine/>
    <w:semiHidden/>
    <w:unhideWhenUsed/>
    <w:qFormat/>
    <w:uiPriority w:val="99"/>
    <w:rPr>
      <w:rFonts w:hint="default" w:ascii="Consolas" w:hAnsi="Consolas" w:eastAsia="Consolas" w:cs="Consolas"/>
      <w:color w:val="C7254E"/>
      <w:sz w:val="21"/>
      <w:szCs w:val="21"/>
      <w:shd w:val="clear" w:color="auto" w:fill="F9F2F4"/>
    </w:rPr>
  </w:style>
  <w:style w:type="character" w:styleId="10">
    <w:name w:val="HTML Keyboard"/>
    <w:basedOn w:val="4"/>
    <w:autoRedefine/>
    <w:semiHidden/>
    <w:unhideWhenUsed/>
    <w:qFormat/>
    <w:uiPriority w:val="99"/>
    <w:rPr>
      <w:rFonts w:hint="default" w:ascii="Consolas" w:hAnsi="Consolas" w:eastAsia="Consolas" w:cs="Consolas"/>
      <w:color w:val="FFFFFF"/>
      <w:sz w:val="21"/>
      <w:szCs w:val="21"/>
      <w:shd w:val="clear" w:color="auto" w:fill="333333"/>
    </w:rPr>
  </w:style>
  <w:style w:type="character" w:styleId="11">
    <w:name w:val="HTML Sample"/>
    <w:basedOn w:val="4"/>
    <w:autoRedefine/>
    <w:semiHidden/>
    <w:unhideWhenUsed/>
    <w:qFormat/>
    <w:uiPriority w:val="99"/>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3075</Words>
  <Characters>3256</Characters>
  <Lines>24</Lines>
  <Paragraphs>6</Paragraphs>
  <TotalTime>5</TotalTime>
  <ScaleCrop>false</ScaleCrop>
  <LinksUpToDate>false</LinksUpToDate>
  <CharactersWithSpaces>3280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2020-05-08T05:09:00Z</dcterms:created>
  <dc:creator>俞冶论</dc:creator>
  <cp:lastModifiedBy>木彡</cp:lastModifiedBy>
  <cp:lastPrinted>2025-04-28T02:44:00Z</cp:lastPrinted>
  <dcterms:modified xsi:type="dcterms:W3CDTF">2025-04-30T04:19:28Z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A96CE59E70954C098C136741BCF712F5</vt:lpwstr>
  </property>
  <property fmtid="{D5CDD505-2E9C-101B-9397-08002B2CF9AE}" pid="4" name="KSOTemplateDocerSaveRecord">
    <vt:lpwstr>eyJoZGlkIjoiYTUwYjgyZjM3ZGVmYmYzYTc5ZWYyZDdmNTNjNWQ3MjciLCJ1c2VySWQiOiIzNzg4NzE2MjMifQ==</vt:lpwstr>
  </property>
</Properties>
</file>